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A02" w14:textId="77777777" w:rsidR="009239BA" w:rsidRPr="00615144" w:rsidRDefault="00630670">
      <w:pPr>
        <w:pStyle w:val="BodyA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  <w:r w:rsidRPr="00615144">
        <w:rPr>
          <w:rFonts w:ascii="Times New Roman" w:hAnsi="Times New Roman" w:cs="Times New Roman"/>
          <w:smallCaps/>
          <w:color w:val="2630A4"/>
          <w:u w:color="2630A4"/>
        </w:rPr>
        <w:t>Scheda altre attività formative</w:t>
      </w:r>
    </w:p>
    <w:p w14:paraId="3BF8CF8A" w14:textId="72A83180" w:rsidR="009239BA" w:rsidRPr="00615144" w:rsidRDefault="00106692">
      <w:pPr>
        <w:pStyle w:val="BodyA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  <w:r>
        <w:rPr>
          <w:rFonts w:ascii="Times New Roman" w:hAnsi="Times New Roman" w:cs="Times New Roman"/>
          <w:smallCaps/>
          <w:color w:val="2630A4"/>
          <w:u w:color="2630A4"/>
        </w:rPr>
        <w:t>A</w:t>
      </w:r>
      <w:r w:rsidR="00630670" w:rsidRPr="00615144">
        <w:rPr>
          <w:rFonts w:ascii="Times New Roman" w:hAnsi="Times New Roman" w:cs="Times New Roman"/>
          <w:smallCaps/>
          <w:color w:val="2630A4"/>
          <w:u w:color="2630A4"/>
        </w:rPr>
        <w:t>.</w:t>
      </w:r>
      <w:r>
        <w:rPr>
          <w:rFonts w:ascii="Times New Roman" w:hAnsi="Times New Roman" w:cs="Times New Roman"/>
          <w:smallCaps/>
          <w:color w:val="2630A4"/>
          <w:u w:color="2630A4"/>
        </w:rPr>
        <w:t>A</w:t>
      </w:r>
      <w:r w:rsidR="00630670" w:rsidRPr="00615144">
        <w:rPr>
          <w:rFonts w:ascii="Times New Roman" w:hAnsi="Times New Roman" w:cs="Times New Roman"/>
          <w:smallCaps/>
          <w:color w:val="2630A4"/>
          <w:u w:color="2630A4"/>
        </w:rPr>
        <w:t>. 20</w:t>
      </w:r>
      <w:r w:rsidR="005662D5" w:rsidRPr="00615144">
        <w:rPr>
          <w:rFonts w:ascii="Times New Roman" w:hAnsi="Times New Roman" w:cs="Times New Roman"/>
          <w:smallCaps/>
          <w:color w:val="2630A4"/>
          <w:u w:color="2630A4"/>
        </w:rPr>
        <w:t>2</w:t>
      </w:r>
      <w:r>
        <w:rPr>
          <w:rFonts w:ascii="Times New Roman" w:hAnsi="Times New Roman" w:cs="Times New Roman"/>
          <w:smallCaps/>
          <w:color w:val="2630A4"/>
          <w:u w:color="2630A4"/>
        </w:rPr>
        <w:t>3</w:t>
      </w:r>
      <w:r w:rsidR="00630670" w:rsidRPr="00615144">
        <w:rPr>
          <w:rFonts w:ascii="Times New Roman" w:hAnsi="Times New Roman" w:cs="Times New Roman"/>
          <w:smallCaps/>
          <w:color w:val="2630A4"/>
          <w:u w:color="2630A4"/>
        </w:rPr>
        <w:t>-</w:t>
      </w:r>
      <w:r w:rsidR="00F113A0" w:rsidRPr="00615144">
        <w:rPr>
          <w:rFonts w:ascii="Times New Roman" w:hAnsi="Times New Roman" w:cs="Times New Roman"/>
          <w:smallCaps/>
          <w:color w:val="2630A4"/>
          <w:u w:color="2630A4"/>
        </w:rPr>
        <w:t>2</w:t>
      </w:r>
      <w:r>
        <w:rPr>
          <w:rFonts w:ascii="Times New Roman" w:hAnsi="Times New Roman" w:cs="Times New Roman"/>
          <w:smallCaps/>
          <w:color w:val="2630A4"/>
          <w:u w:color="2630A4"/>
        </w:rPr>
        <w:t>4</w:t>
      </w:r>
    </w:p>
    <w:p w14:paraId="533EBF8B" w14:textId="77777777" w:rsidR="009239BA" w:rsidRPr="00615144" w:rsidRDefault="009239BA">
      <w:pPr>
        <w:pStyle w:val="BodyA"/>
        <w:widowControl w:val="0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</w:p>
    <w:tbl>
      <w:tblPr>
        <w:tblW w:w="97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03"/>
      </w:tblGrid>
      <w:tr w:rsidR="009239BA" w:rsidRPr="007169EE" w14:paraId="1BB8747F" w14:textId="77777777">
        <w:trPr>
          <w:trHeight w:val="65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0C3E" w14:textId="77777777" w:rsidR="009239BA" w:rsidRPr="00615144" w:rsidRDefault="00630670">
            <w:pPr>
              <w:pStyle w:val="BodyA"/>
              <w:spacing w:before="60" w:after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Corso di laurea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C699" w14:textId="2AFAD7C1" w:rsidR="007169EE" w:rsidRDefault="007169EE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Civiltà antiche e Archeologia: Oriente e Occidente (AO)</w:t>
            </w:r>
          </w:p>
          <w:p w14:paraId="25AD6AB6" w14:textId="2EAAD046" w:rsidR="009239BA" w:rsidRPr="00615144" w:rsidRDefault="00E0673B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</w:t>
            </w:r>
            <w:r w:rsidR="00630670" w:rsidRPr="006151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630670" w:rsidRPr="00615144">
              <w:rPr>
                <w:rFonts w:ascii="Times New Roman" w:hAnsi="Times New Roman" w:cs="Times New Roman"/>
              </w:rPr>
              <w:t xml:space="preserve">ntiche e </w:t>
            </w:r>
            <w:r>
              <w:rPr>
                <w:rFonts w:ascii="Times New Roman" w:hAnsi="Times New Roman" w:cs="Times New Roman"/>
              </w:rPr>
              <w:t>a</w:t>
            </w:r>
            <w:r w:rsidR="00630670" w:rsidRPr="00615144">
              <w:rPr>
                <w:rFonts w:ascii="Times New Roman" w:hAnsi="Times New Roman" w:cs="Times New Roman"/>
              </w:rPr>
              <w:t xml:space="preserve">rcheologia: </w:t>
            </w:r>
            <w:r>
              <w:rPr>
                <w:rFonts w:ascii="Times New Roman" w:hAnsi="Times New Roman" w:cs="Times New Roman"/>
              </w:rPr>
              <w:t>Asia, Africa e Mediterraneo (Triennio)</w:t>
            </w:r>
          </w:p>
          <w:p w14:paraId="02FF5CB3" w14:textId="5B2B1569" w:rsidR="007169EE" w:rsidRDefault="007169EE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Archeologia: Oriente e Occidente (MAO)</w:t>
            </w:r>
          </w:p>
          <w:p w14:paraId="08E386D6" w14:textId="7433D1AA" w:rsidR="009239BA" w:rsidRPr="00615144" w:rsidRDefault="0063067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 xml:space="preserve">Archeologia: </w:t>
            </w:r>
            <w:r w:rsidR="00E0673B">
              <w:rPr>
                <w:rFonts w:ascii="Times New Roman" w:hAnsi="Times New Roman" w:cs="Times New Roman"/>
              </w:rPr>
              <w:t>Asia, Africa e Mediterraneo</w:t>
            </w:r>
            <w:r w:rsidR="00421202">
              <w:rPr>
                <w:rFonts w:ascii="Times New Roman" w:hAnsi="Times New Roman" w:cs="Times New Roman"/>
              </w:rPr>
              <w:t xml:space="preserve"> (</w:t>
            </w:r>
            <w:r w:rsidR="00E0673B">
              <w:rPr>
                <w:rFonts w:ascii="Times New Roman" w:hAnsi="Times New Roman" w:cs="Times New Roman"/>
              </w:rPr>
              <w:t>Magistrale</w:t>
            </w:r>
            <w:r w:rsidR="00421202">
              <w:rPr>
                <w:rFonts w:ascii="Times New Roman" w:hAnsi="Times New Roman" w:cs="Times New Roman"/>
              </w:rPr>
              <w:t>)</w:t>
            </w:r>
          </w:p>
        </w:tc>
      </w:tr>
      <w:tr w:rsidR="009239BA" w:rsidRPr="007169EE" w14:paraId="4A048F24" w14:textId="77777777">
        <w:trPr>
          <w:trHeight w:val="47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DAD2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Titolo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C63FC" w14:textId="63535F09" w:rsidR="009239BA" w:rsidRPr="00615144" w:rsidRDefault="00025A91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 documentazione dello scavo archeologico</w:t>
            </w:r>
          </w:p>
        </w:tc>
      </w:tr>
      <w:tr w:rsidR="009239BA" w:rsidRPr="007169EE" w14:paraId="66EC8B57" w14:textId="77777777">
        <w:trPr>
          <w:trHeight w:val="595"/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34B1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Delibera di autorizzazione del Corso di laurea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65F" w14:textId="77777777" w:rsidR="002A2710" w:rsidRPr="00615144" w:rsidRDefault="002A2710" w:rsidP="002A271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</w:t>
            </w:r>
            <w:r w:rsidRPr="006151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615144">
              <w:rPr>
                <w:rFonts w:ascii="Times New Roman" w:hAnsi="Times New Roman" w:cs="Times New Roman"/>
              </w:rPr>
              <w:t xml:space="preserve">ntiche e </w:t>
            </w:r>
            <w:r>
              <w:rPr>
                <w:rFonts w:ascii="Times New Roman" w:hAnsi="Times New Roman" w:cs="Times New Roman"/>
              </w:rPr>
              <w:t>a</w:t>
            </w:r>
            <w:r w:rsidRPr="00615144">
              <w:rPr>
                <w:rFonts w:ascii="Times New Roman" w:hAnsi="Times New Roman" w:cs="Times New Roman"/>
              </w:rPr>
              <w:t xml:space="preserve">rcheologia: </w:t>
            </w:r>
            <w:r>
              <w:rPr>
                <w:rFonts w:ascii="Times New Roman" w:hAnsi="Times New Roman" w:cs="Times New Roman"/>
              </w:rPr>
              <w:t>Asia, Africa e Mediterraneo (Triennio)</w:t>
            </w:r>
          </w:p>
          <w:p w14:paraId="52963142" w14:textId="6F785F08" w:rsidR="00D633DB" w:rsidRPr="00615144" w:rsidRDefault="002A2710" w:rsidP="002A271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 xml:space="preserve">Archeologia: </w:t>
            </w:r>
            <w:r>
              <w:rPr>
                <w:rFonts w:ascii="Times New Roman" w:hAnsi="Times New Roman" w:cs="Times New Roman"/>
              </w:rPr>
              <w:t>Asia, Africa e Mediterraneo (Magistrale)</w:t>
            </w:r>
          </w:p>
        </w:tc>
      </w:tr>
      <w:tr w:rsidR="009239BA" w:rsidRPr="007169EE" w14:paraId="5C519DFC" w14:textId="77777777">
        <w:trPr>
          <w:trHeight w:val="612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64B2" w14:textId="77777777" w:rsidR="009239BA" w:rsidRPr="00615144" w:rsidRDefault="00630670">
            <w:pPr>
              <w:pStyle w:val="BodyA"/>
              <w:spacing w:before="60"/>
              <w:rPr>
                <w:rFonts w:ascii="Times New Roman" w:hAnsi="Times New Roman" w:cs="Times New Roman"/>
                <w:color w:val="2630A4"/>
                <w:u w:color="2630A4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 xml:space="preserve">Tipologia Attività </w:t>
            </w:r>
          </w:p>
          <w:p w14:paraId="72E5BD34" w14:textId="77777777" w:rsidR="009239BA" w:rsidRPr="00615144" w:rsidRDefault="00630670">
            <w:pPr>
              <w:pStyle w:val="BodyA"/>
              <w:spacing w:before="60" w:after="1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i/>
                <w:iCs/>
                <w:color w:val="2630A4"/>
                <w:u w:color="2630A4"/>
              </w:rPr>
              <w:t>(conferenze, seminari, laboratori ecc.)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6B19" w14:textId="6202264F" w:rsidR="009239BA" w:rsidRPr="00615144" w:rsidRDefault="00CF2F68">
            <w:pPr>
              <w:pStyle w:val="BodyA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30A4"/>
                <w:u w:color="2630A4"/>
              </w:rPr>
              <w:t>Laboratorio consistente in l</w:t>
            </w:r>
            <w:r w:rsidR="00D633DB" w:rsidRPr="00615144">
              <w:rPr>
                <w:rFonts w:ascii="Times New Roman" w:hAnsi="Times New Roman" w:cs="Times New Roman"/>
                <w:color w:val="2630A4"/>
                <w:u w:color="2630A4"/>
              </w:rPr>
              <w:t xml:space="preserve">ezioni teoriche ed </w:t>
            </w:r>
            <w:r w:rsidR="00630670" w:rsidRPr="00615144">
              <w:rPr>
                <w:rFonts w:ascii="Times New Roman" w:hAnsi="Times New Roman" w:cs="Times New Roman"/>
                <w:color w:val="2630A4"/>
                <w:u w:color="2630A4"/>
              </w:rPr>
              <w:t>esercitazioni pratiche</w:t>
            </w:r>
          </w:p>
        </w:tc>
      </w:tr>
      <w:tr w:rsidR="009239BA" w:rsidRPr="00615144" w14:paraId="2AAE841B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A8C9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000090"/>
                <w:u w:color="000090"/>
              </w:rPr>
              <w:t>Docente responsabile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F17F" w14:textId="74FF4C66" w:rsidR="009239BA" w:rsidRPr="00615144" w:rsidRDefault="00D633DB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Prof. Matteo D’Acunto</w:t>
            </w:r>
          </w:p>
        </w:tc>
      </w:tr>
      <w:tr w:rsidR="009239BA" w:rsidRPr="007169EE" w14:paraId="44670FAA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DA07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000090"/>
                <w:u w:color="000090"/>
              </w:rPr>
              <w:t xml:space="preserve">A cura di 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E654" w14:textId="3F036FC8" w:rsidR="009239BA" w:rsidRPr="00615144" w:rsidRDefault="00D633DB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proofErr w:type="spellStart"/>
            <w:r w:rsidRPr="00615144">
              <w:rPr>
                <w:rFonts w:ascii="Times New Roman" w:hAnsi="Times New Roman" w:cs="Times New Roman"/>
              </w:rPr>
              <w:t>Dr</w:t>
            </w:r>
            <w:r w:rsidR="00025A91">
              <w:rPr>
                <w:rFonts w:ascii="Times New Roman" w:hAnsi="Times New Roman" w:cs="Times New Roman"/>
              </w:rPr>
              <w:t>r</w:t>
            </w:r>
            <w:proofErr w:type="spellEnd"/>
            <w:r w:rsidRPr="00615144">
              <w:rPr>
                <w:rFonts w:ascii="Times New Roman" w:hAnsi="Times New Roman" w:cs="Times New Roman"/>
              </w:rPr>
              <w:t xml:space="preserve">. </w:t>
            </w:r>
            <w:r w:rsidR="002A2710">
              <w:rPr>
                <w:rFonts w:ascii="Times New Roman" w:hAnsi="Times New Roman" w:cs="Times New Roman"/>
              </w:rPr>
              <w:t xml:space="preserve">Marco Capurro, </w:t>
            </w:r>
            <w:r w:rsidR="00025A91">
              <w:rPr>
                <w:rFonts w:ascii="Times New Roman" w:hAnsi="Times New Roman" w:cs="Times New Roman"/>
              </w:rPr>
              <w:t xml:space="preserve">Martina D’Onofrio, Chiara Improta, </w:t>
            </w:r>
            <w:r w:rsidR="002A2710">
              <w:rPr>
                <w:rFonts w:ascii="Times New Roman" w:hAnsi="Times New Roman" w:cs="Times New Roman"/>
              </w:rPr>
              <w:t xml:space="preserve">Cristiana Merluzzo, </w:t>
            </w:r>
            <w:r w:rsidR="00025A91">
              <w:rPr>
                <w:rFonts w:ascii="Times New Roman" w:hAnsi="Times New Roman" w:cs="Times New Roman"/>
              </w:rPr>
              <w:t>Francesco Nitti</w:t>
            </w:r>
            <w:r w:rsidR="002A2710">
              <w:rPr>
                <w:rFonts w:ascii="Times New Roman" w:hAnsi="Times New Roman" w:cs="Times New Roman"/>
              </w:rPr>
              <w:t>, Mara Soldatini</w:t>
            </w:r>
          </w:p>
        </w:tc>
      </w:tr>
      <w:tr w:rsidR="009239BA" w:rsidRPr="007169EE" w14:paraId="05C4AA38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BCDB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Numero Ore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FE11" w14:textId="6F4B5C30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12</w:t>
            </w:r>
            <w:r w:rsidR="00025A91">
              <w:rPr>
                <w:rFonts w:ascii="Times New Roman" w:hAnsi="Times New Roman" w:cs="Times New Roman"/>
              </w:rPr>
              <w:t xml:space="preserve"> </w:t>
            </w:r>
            <w:r w:rsidR="00D633DB" w:rsidRPr="00615144">
              <w:rPr>
                <w:rFonts w:ascii="Times New Roman" w:hAnsi="Times New Roman" w:cs="Times New Roman"/>
              </w:rPr>
              <w:t>ore di lezioni teoriche e pratiche</w:t>
            </w:r>
          </w:p>
        </w:tc>
      </w:tr>
      <w:tr w:rsidR="009239BA" w:rsidRPr="00615144" w14:paraId="418C32D0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EA3A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Numero CFU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A2A4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2</w:t>
            </w:r>
          </w:p>
        </w:tc>
      </w:tr>
      <w:tr w:rsidR="009239BA" w:rsidRPr="00FC062D" w14:paraId="0BED10EF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291C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Data Inizio attività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DEF4" w14:textId="1B6F4EB7" w:rsidR="009239BA" w:rsidRPr="00615144" w:rsidRDefault="002A271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  <w:r w:rsidR="00D633DB" w:rsidRPr="00615144">
              <w:rPr>
                <w:rFonts w:ascii="Times New Roman" w:hAnsi="Times New Roman" w:cs="Times New Roman"/>
              </w:rPr>
              <w:t xml:space="preserve"> </w:t>
            </w:r>
            <w:r w:rsidR="00025A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025A91">
              <w:rPr>
                <w:rFonts w:ascii="Times New Roman" w:hAnsi="Times New Roman" w:cs="Times New Roman"/>
              </w:rPr>
              <w:t xml:space="preserve"> </w:t>
            </w:r>
            <w:r w:rsidR="00D633DB" w:rsidRPr="00615144">
              <w:rPr>
                <w:rFonts w:ascii="Times New Roman" w:hAnsi="Times New Roman" w:cs="Times New Roman"/>
              </w:rPr>
              <w:t xml:space="preserve">– </w:t>
            </w:r>
            <w:r w:rsidR="000D6AA4">
              <w:rPr>
                <w:rFonts w:ascii="Times New Roman" w:hAnsi="Times New Roman" w:cs="Times New Roman"/>
              </w:rPr>
              <w:t>febbraio</w:t>
            </w:r>
            <w:r w:rsidR="00D633DB" w:rsidRPr="0061514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39BA" w:rsidRPr="007169EE" w14:paraId="33D98738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4F95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Destinatari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44CF" w14:textId="77777777" w:rsidR="003B3EA3" w:rsidRDefault="00630670" w:rsidP="002A271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Studenti</w:t>
            </w:r>
            <w:r w:rsidR="00CF2F68">
              <w:rPr>
                <w:rFonts w:ascii="Times New Roman" w:hAnsi="Times New Roman" w:cs="Times New Roman"/>
              </w:rPr>
              <w:t xml:space="preserve"> dei corsi di studio </w:t>
            </w:r>
            <w:r w:rsidR="002A2710">
              <w:rPr>
                <w:rFonts w:ascii="Times New Roman" w:hAnsi="Times New Roman" w:cs="Times New Roman"/>
              </w:rPr>
              <w:t>in Culture</w:t>
            </w:r>
            <w:r w:rsidR="002A2710" w:rsidRPr="00615144">
              <w:rPr>
                <w:rFonts w:ascii="Times New Roman" w:hAnsi="Times New Roman" w:cs="Times New Roman"/>
              </w:rPr>
              <w:t xml:space="preserve"> </w:t>
            </w:r>
            <w:r w:rsidR="002A2710">
              <w:rPr>
                <w:rFonts w:ascii="Times New Roman" w:hAnsi="Times New Roman" w:cs="Times New Roman"/>
              </w:rPr>
              <w:t>a</w:t>
            </w:r>
            <w:r w:rsidR="002A2710" w:rsidRPr="00615144">
              <w:rPr>
                <w:rFonts w:ascii="Times New Roman" w:hAnsi="Times New Roman" w:cs="Times New Roman"/>
              </w:rPr>
              <w:t xml:space="preserve">ntiche e </w:t>
            </w:r>
            <w:r w:rsidR="002A2710">
              <w:rPr>
                <w:rFonts w:ascii="Times New Roman" w:hAnsi="Times New Roman" w:cs="Times New Roman"/>
              </w:rPr>
              <w:t>a</w:t>
            </w:r>
            <w:r w:rsidR="002A2710" w:rsidRPr="00615144">
              <w:rPr>
                <w:rFonts w:ascii="Times New Roman" w:hAnsi="Times New Roman" w:cs="Times New Roman"/>
              </w:rPr>
              <w:t xml:space="preserve">rcheologia: </w:t>
            </w:r>
            <w:r w:rsidR="002A2710">
              <w:rPr>
                <w:rFonts w:ascii="Times New Roman" w:hAnsi="Times New Roman" w:cs="Times New Roman"/>
              </w:rPr>
              <w:t xml:space="preserve">Asia, Africa e Mediterraneo (Triennio) </w:t>
            </w:r>
          </w:p>
          <w:p w14:paraId="008CC7CC" w14:textId="0931C087" w:rsidR="009239BA" w:rsidRPr="00615144" w:rsidRDefault="002A2710" w:rsidP="003B3EA3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in</w:t>
            </w:r>
            <w:r w:rsidR="003B3EA3">
              <w:rPr>
                <w:rFonts w:ascii="Times New Roman" w:hAnsi="Times New Roman" w:cs="Times New Roman"/>
              </w:rPr>
              <w:t xml:space="preserve"> </w:t>
            </w:r>
            <w:r w:rsidRPr="00615144">
              <w:rPr>
                <w:rFonts w:ascii="Times New Roman" w:hAnsi="Times New Roman" w:cs="Times New Roman"/>
              </w:rPr>
              <w:t xml:space="preserve">Archeologia: </w:t>
            </w:r>
            <w:r>
              <w:rPr>
                <w:rFonts w:ascii="Times New Roman" w:hAnsi="Times New Roman" w:cs="Times New Roman"/>
              </w:rPr>
              <w:t>Asia, Africa e Mediterraneo (Magistrale)</w:t>
            </w:r>
            <w:r w:rsidR="00630670" w:rsidRPr="006151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39BA" w:rsidRPr="007169EE" w14:paraId="4E8D9851" w14:textId="77777777">
        <w:trPr>
          <w:trHeight w:val="9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4C55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Prenotazione richiesta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27D1" w14:textId="003B8D18" w:rsidR="009239BA" w:rsidRPr="00615144" w:rsidRDefault="00CF2F68">
            <w:pPr>
              <w:pStyle w:val="BodyA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  <w:p w14:paraId="36A275F2" w14:textId="0E827BBD" w:rsidR="002A2710" w:rsidRDefault="00630670">
            <w:pPr>
              <w:pStyle w:val="BodyA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Info e contatti:</w:t>
            </w:r>
            <w:r w:rsidR="00CF2F68">
              <w:rPr>
                <w:rFonts w:ascii="Times New Roman" w:hAnsi="Times New Roman" w:cs="Times New Roman"/>
              </w:rPr>
              <w:t xml:space="preserve"> mdacunto@unior.it</w:t>
            </w:r>
            <w:r w:rsidR="003B3EA3">
              <w:rPr>
                <w:rFonts w:ascii="Times New Roman" w:hAnsi="Times New Roman" w:cs="Times New Roman"/>
              </w:rPr>
              <w:t>;</w:t>
            </w:r>
            <w:r w:rsidR="00D633DB" w:rsidRPr="00615144">
              <w:rPr>
                <w:rFonts w:ascii="Times New Roman" w:hAnsi="Times New Roman" w:cs="Times New Roman"/>
              </w:rPr>
              <w:t xml:space="preserve"> </w:t>
            </w:r>
          </w:p>
          <w:p w14:paraId="668EDD1A" w14:textId="3ED1BC1B" w:rsidR="00D633DB" w:rsidRPr="00615144" w:rsidRDefault="002A2710">
            <w:pPr>
              <w:pStyle w:val="BodyA"/>
              <w:rPr>
                <w:rFonts w:ascii="Times New Roman" w:hAnsi="Times New Roman" w:cs="Times New Roman"/>
              </w:rPr>
            </w:pPr>
            <w:r w:rsidRPr="002A2710">
              <w:rPr>
                <w:rFonts w:ascii="Times New Roman" w:hAnsi="Times New Roman" w:cs="Times New Roman"/>
              </w:rPr>
              <w:t>marcocapurro16@gmail.com</w:t>
            </w:r>
            <w:r w:rsidR="003B3EA3">
              <w:rPr>
                <w:rFonts w:ascii="Times New Roman" w:hAnsi="Times New Roman" w:cs="Times New Roman"/>
              </w:rPr>
              <w:t>;</w:t>
            </w:r>
          </w:p>
          <w:p w14:paraId="6B7A514B" w14:textId="0F9B3336" w:rsidR="009239BA" w:rsidRPr="00615144" w:rsidRDefault="00025A91">
            <w:pPr>
              <w:pStyle w:val="BodyA"/>
              <w:rPr>
                <w:rFonts w:ascii="Times New Roman" w:hAnsi="Times New Roman" w:cs="Times New Roman"/>
              </w:rPr>
            </w:pPr>
            <w:r w:rsidRPr="00025A91">
              <w:rPr>
                <w:rFonts w:ascii="Times New Roman" w:hAnsi="Times New Roman" w:cs="Times New Roman"/>
              </w:rPr>
              <w:t>martinadonofrio13@gmail.com</w:t>
            </w:r>
          </w:p>
        </w:tc>
      </w:tr>
      <w:tr w:rsidR="009239BA" w:rsidRPr="007169EE" w14:paraId="42CECD7B" w14:textId="77777777">
        <w:trPr>
          <w:trHeight w:val="24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2ED3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lastRenderedPageBreak/>
              <w:t>Note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D2CE" w14:textId="687D356E" w:rsidR="00025A91" w:rsidRDefault="00D633DB" w:rsidP="00025A91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5144">
              <w:rPr>
                <w:rFonts w:ascii="Times New Roman" w:hAnsi="Times New Roman" w:cs="Times New Roman"/>
                <w:sz w:val="24"/>
                <w:szCs w:val="24"/>
              </w:rPr>
              <w:t xml:space="preserve">Il laboratorio fornirà </w:t>
            </w:r>
            <w:r w:rsidR="00FC062D">
              <w:rPr>
                <w:rFonts w:ascii="Times New Roman" w:hAnsi="Times New Roman" w:cs="Times New Roman"/>
                <w:sz w:val="24"/>
                <w:szCs w:val="24"/>
              </w:rPr>
              <w:t xml:space="preserve">agli studenti </w:t>
            </w:r>
            <w:r w:rsidRPr="00615144">
              <w:rPr>
                <w:rFonts w:ascii="Times New Roman" w:hAnsi="Times New Roman" w:cs="Times New Roman"/>
                <w:sz w:val="24"/>
                <w:szCs w:val="24"/>
              </w:rPr>
              <w:t xml:space="preserve">gli strumenti teorici e pratici per </w:t>
            </w:r>
            <w:r w:rsidR="00025A91">
              <w:rPr>
                <w:rFonts w:ascii="Times New Roman" w:hAnsi="Times New Roman" w:cs="Times New Roman"/>
                <w:sz w:val="24"/>
                <w:szCs w:val="24"/>
              </w:rPr>
              <w:t xml:space="preserve">la messa a punto della documentazione di uno scavo archeologico, con particolare riferimento a quella relativa alla campagna di scavo </w:t>
            </w:r>
            <w:r w:rsidR="00FC062D">
              <w:rPr>
                <w:rFonts w:ascii="Times New Roman" w:hAnsi="Times New Roman" w:cs="Times New Roman"/>
                <w:sz w:val="24"/>
                <w:szCs w:val="24"/>
              </w:rPr>
              <w:t xml:space="preserve">condotta </w:t>
            </w:r>
            <w:r w:rsidR="00CF2F68">
              <w:rPr>
                <w:rFonts w:ascii="Times New Roman" w:hAnsi="Times New Roman" w:cs="Times New Roman"/>
                <w:sz w:val="24"/>
                <w:szCs w:val="24"/>
              </w:rPr>
              <w:t>nel 202</w:t>
            </w:r>
            <w:r w:rsidR="002A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62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FC062D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proofErr w:type="spellEnd"/>
            <w:r w:rsidR="00FC062D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="00025A91">
              <w:rPr>
                <w:rFonts w:ascii="Times New Roman" w:hAnsi="Times New Roman" w:cs="Times New Roman"/>
                <w:sz w:val="24"/>
                <w:szCs w:val="24"/>
              </w:rPr>
              <w:t>ll’Università di Napoli L’Orientale sotto la direzione del docente responsabile. Verranno affrontati i seguenti argomenti, attraverso spiegazioni teoriche ed esercitazioni pratiche: le schede di Unità Stratigrafica e Unità Stratigrafica Muraria; il Matrix dello Scavo; il disegno in CAD della pianta, delle sezioni e dei prospetti dei muri; la lucidatura</w:t>
            </w:r>
            <w:r w:rsidR="00A84375">
              <w:rPr>
                <w:rFonts w:ascii="Times New Roman" w:hAnsi="Times New Roman" w:cs="Times New Roman"/>
                <w:sz w:val="24"/>
                <w:szCs w:val="24"/>
              </w:rPr>
              <w:t xml:space="preserve"> dei disegni; la consegna della documentazione di scavo al Ministero della Cultura </w:t>
            </w:r>
            <w:r w:rsidR="00CF2F68">
              <w:rPr>
                <w:rFonts w:ascii="Times New Roman" w:hAnsi="Times New Roman" w:cs="Times New Roman"/>
                <w:sz w:val="24"/>
                <w:szCs w:val="24"/>
              </w:rPr>
              <w:t xml:space="preserve">(MIC) </w:t>
            </w:r>
            <w:r w:rsidR="00A84375">
              <w:rPr>
                <w:rFonts w:ascii="Times New Roman" w:hAnsi="Times New Roman" w:cs="Times New Roman"/>
                <w:sz w:val="24"/>
                <w:szCs w:val="24"/>
              </w:rPr>
              <w:t>e le nuove normative previste, in relazione alle concessioni di scavo ministeriali</w:t>
            </w:r>
            <w:r w:rsidR="00FC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7F324" w14:textId="22ADFD2E" w:rsidR="00B871AD" w:rsidRPr="00B871AD" w:rsidRDefault="006339A3" w:rsidP="00025A91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prevista una prova di verifica finale, che consiste in una p</w:t>
            </w:r>
            <w:r w:rsidR="00B871AD" w:rsidRPr="00B8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rova pratica di elaborazione della documentazione dello scavo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871AD" w:rsidRPr="00B8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archeologico</w:t>
            </w:r>
          </w:p>
          <w:p w14:paraId="50B1747D" w14:textId="17872B15" w:rsidR="009239BA" w:rsidRPr="00615144" w:rsidRDefault="009239BA" w:rsidP="00D633DB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DBB02" w14:textId="77777777" w:rsidR="009239BA" w:rsidRPr="00615144" w:rsidRDefault="009239BA">
      <w:pPr>
        <w:pStyle w:val="BodyA"/>
        <w:widowControl w:val="0"/>
        <w:spacing w:after="200"/>
        <w:jc w:val="center"/>
        <w:rPr>
          <w:rFonts w:ascii="Times New Roman" w:hAnsi="Times New Roman" w:cs="Times New Roman"/>
        </w:rPr>
      </w:pPr>
    </w:p>
    <w:sectPr w:rsidR="009239BA" w:rsidRPr="00615144" w:rsidSect="007E7AE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2CC" w14:textId="77777777" w:rsidR="00FA518D" w:rsidRDefault="00FA518D">
      <w:r>
        <w:separator/>
      </w:r>
    </w:p>
  </w:endnote>
  <w:endnote w:type="continuationSeparator" w:id="0">
    <w:p w14:paraId="09B1A00F" w14:textId="77777777" w:rsidR="00FA518D" w:rsidRDefault="00F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21F" w14:textId="77777777" w:rsidR="009239BA" w:rsidRDefault="009239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5CD1" w14:textId="77777777" w:rsidR="00FA518D" w:rsidRDefault="00FA518D">
      <w:r>
        <w:separator/>
      </w:r>
    </w:p>
  </w:footnote>
  <w:footnote w:type="continuationSeparator" w:id="0">
    <w:p w14:paraId="5218A00D" w14:textId="77777777" w:rsidR="00FA518D" w:rsidRDefault="00FA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5BF" w14:textId="77777777" w:rsidR="009239BA" w:rsidRDefault="009239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A"/>
    <w:rsid w:val="00025A91"/>
    <w:rsid w:val="000D6AA4"/>
    <w:rsid w:val="00106692"/>
    <w:rsid w:val="002023E9"/>
    <w:rsid w:val="002463EB"/>
    <w:rsid w:val="002A2710"/>
    <w:rsid w:val="002A492E"/>
    <w:rsid w:val="003B3EA3"/>
    <w:rsid w:val="00421202"/>
    <w:rsid w:val="00450633"/>
    <w:rsid w:val="0053146B"/>
    <w:rsid w:val="005368BF"/>
    <w:rsid w:val="005662D5"/>
    <w:rsid w:val="00615144"/>
    <w:rsid w:val="00630670"/>
    <w:rsid w:val="006339A3"/>
    <w:rsid w:val="0066690B"/>
    <w:rsid w:val="006F2396"/>
    <w:rsid w:val="00707C9A"/>
    <w:rsid w:val="007169EE"/>
    <w:rsid w:val="007462BB"/>
    <w:rsid w:val="00756732"/>
    <w:rsid w:val="007D3967"/>
    <w:rsid w:val="007E7AE3"/>
    <w:rsid w:val="008D0BC2"/>
    <w:rsid w:val="008F7E79"/>
    <w:rsid w:val="009239BA"/>
    <w:rsid w:val="00980F37"/>
    <w:rsid w:val="00983470"/>
    <w:rsid w:val="009D7FB1"/>
    <w:rsid w:val="00A84375"/>
    <w:rsid w:val="00B775AB"/>
    <w:rsid w:val="00B871AD"/>
    <w:rsid w:val="00C158A6"/>
    <w:rsid w:val="00CA6236"/>
    <w:rsid w:val="00CF2F68"/>
    <w:rsid w:val="00D14BC3"/>
    <w:rsid w:val="00D633DB"/>
    <w:rsid w:val="00E0673B"/>
    <w:rsid w:val="00EE182C"/>
    <w:rsid w:val="00F113A0"/>
    <w:rsid w:val="00FA518D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342A"/>
  <w15:docId w15:val="{D821EE8A-2AC9-FC40-9E8A-E192AD7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E7AE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7AE3"/>
    <w:rPr>
      <w:u w:val="single"/>
    </w:rPr>
  </w:style>
  <w:style w:type="paragraph" w:customStyle="1" w:styleId="HeaderFooter">
    <w:name w:val="Header &amp; Footer"/>
    <w:rsid w:val="007E7AE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7E7AE3"/>
    <w:rPr>
      <w:rFonts w:ascii="Cambria" w:eastAsia="Cambria" w:hAnsi="Cambria" w:cs="Cambria"/>
      <w:color w:val="000000"/>
      <w:sz w:val="24"/>
      <w:szCs w:val="24"/>
      <w:u w:color="000000"/>
      <w:lang w:val="it-IT"/>
    </w:rPr>
  </w:style>
  <w:style w:type="character" w:customStyle="1" w:styleId="None">
    <w:name w:val="None"/>
    <w:rsid w:val="007E7AE3"/>
  </w:style>
  <w:style w:type="character" w:customStyle="1" w:styleId="Hyperlink0">
    <w:name w:val="Hyperlink.0"/>
    <w:basedOn w:val="None"/>
    <w:rsid w:val="007E7AE3"/>
    <w:rPr>
      <w:rFonts w:ascii="Cambria" w:eastAsia="Cambria" w:hAnsi="Cambria" w:cs="Cambria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E7AE3"/>
    <w:rPr>
      <w:rFonts w:ascii="Helvetica" w:hAnsi="Arial Unicode MS" w:cs="Arial Unicode MS"/>
      <w:color w:val="000000"/>
      <w:sz w:val="22"/>
      <w:szCs w:val="22"/>
      <w:u w:color="000000"/>
      <w:lang w:val="it-IT"/>
    </w:rPr>
  </w:style>
  <w:style w:type="character" w:customStyle="1" w:styleId="Menzionenonrisolta1">
    <w:name w:val="Menzione non risolta1"/>
    <w:basedOn w:val="Carpredefinitoparagrafo"/>
    <w:uiPriority w:val="99"/>
    <w:rsid w:val="00D14BC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Matteo Dac</cp:lastModifiedBy>
  <cp:revision>7</cp:revision>
  <dcterms:created xsi:type="dcterms:W3CDTF">2023-10-21T08:32:00Z</dcterms:created>
  <dcterms:modified xsi:type="dcterms:W3CDTF">2023-10-21T08:46:00Z</dcterms:modified>
</cp:coreProperties>
</file>