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7332" w14:textId="77777777" w:rsidR="00DB5BC8" w:rsidRDefault="003D0099" w:rsidP="001B22EF">
      <w:pPr>
        <w:jc w:val="center"/>
      </w:pPr>
      <w:r w:rsidRPr="003645A9">
        <w:rPr>
          <w:noProof/>
          <w:lang w:eastAsia="it-IT"/>
        </w:rPr>
        <w:drawing>
          <wp:inline distT="0" distB="0" distL="0" distR="0" wp14:anchorId="429D749A" wp14:editId="429D749B">
            <wp:extent cx="2050749" cy="806994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0749" cy="80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7333" w14:textId="77777777" w:rsidR="00DB5BC8" w:rsidRDefault="00DB5BC8" w:rsidP="00DB5BC8"/>
    <w:p w14:paraId="429D7334" w14:textId="77777777" w:rsidR="00DB5BC8" w:rsidRPr="004D554C" w:rsidRDefault="00DB5BC8" w:rsidP="00DB5BC8">
      <w:pPr>
        <w:rPr>
          <w:rFonts w:ascii="Garamond" w:hAnsi="Garamond" w:cs="Times New Roman"/>
          <w:b/>
          <w:sz w:val="24"/>
          <w:szCs w:val="24"/>
        </w:rPr>
      </w:pPr>
    </w:p>
    <w:p w14:paraId="429D7335" w14:textId="77777777" w:rsidR="00DB5BC8" w:rsidRPr="004D554C" w:rsidRDefault="00DB5BC8" w:rsidP="00DB5BC8">
      <w:pPr>
        <w:rPr>
          <w:rFonts w:ascii="Garamond" w:hAnsi="Garamond" w:cs="Times New Roman"/>
          <w:b/>
          <w:sz w:val="24"/>
          <w:szCs w:val="24"/>
        </w:rPr>
      </w:pPr>
    </w:p>
    <w:p w14:paraId="429D7336" w14:textId="77777777" w:rsidR="00DB5BC8" w:rsidRPr="004D554C" w:rsidRDefault="00DB5BC8" w:rsidP="00DB5BC8">
      <w:pPr>
        <w:rPr>
          <w:rFonts w:ascii="Garamond" w:hAnsi="Garamond" w:cs="Times New Roman"/>
          <w:b/>
          <w:sz w:val="24"/>
          <w:szCs w:val="24"/>
        </w:rPr>
      </w:pPr>
    </w:p>
    <w:p w14:paraId="429D7337" w14:textId="77777777" w:rsidR="00DB5BC8" w:rsidRPr="004D554C" w:rsidRDefault="00DB5BC8" w:rsidP="00DB5BC8">
      <w:pPr>
        <w:rPr>
          <w:rFonts w:ascii="Garamond" w:hAnsi="Garamond" w:cs="Times New Roman"/>
          <w:b/>
          <w:sz w:val="24"/>
          <w:szCs w:val="24"/>
        </w:rPr>
      </w:pPr>
    </w:p>
    <w:p w14:paraId="3E92A844" w14:textId="77777777" w:rsidR="003F5DE0" w:rsidRPr="003F5DE0" w:rsidRDefault="003F5DE0" w:rsidP="003F5DE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11B3A29C" w14:textId="77777777" w:rsidR="00B5570C" w:rsidRDefault="00B5570C" w:rsidP="00371C2C">
      <w:pPr>
        <w:spacing w:after="0" w:line="240" w:lineRule="auto"/>
        <w:jc w:val="center"/>
        <w:rPr>
          <w:rFonts w:ascii="Times New Roman" w:eastAsia="Times New Roman" w:hAnsi="Times New Roman" w:cs="Calibri"/>
          <w:b/>
          <w:szCs w:val="24"/>
          <w:lang w:eastAsia="it-IT"/>
        </w:rPr>
      </w:pPr>
      <w:r w:rsidRPr="00B5570C">
        <w:rPr>
          <w:rFonts w:ascii="Times New Roman" w:eastAsia="Times New Roman" w:hAnsi="Times New Roman" w:cs="Calibri"/>
          <w:b/>
          <w:szCs w:val="24"/>
          <w:lang w:eastAsia="it-IT"/>
        </w:rPr>
        <w:t xml:space="preserve">AVVISO ESPLORATIVO PER MANIFESTAZIONE D'INTERESSE PER L'AFFIDAMENTO IN CONCESSIONE DEL SERVIZIO DI BAR E PUNTO RISTORO </w:t>
      </w:r>
    </w:p>
    <w:p w14:paraId="429D733B" w14:textId="77777777" w:rsidR="00E12F98" w:rsidRPr="004D554C" w:rsidRDefault="00E12F98" w:rsidP="001B22EF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429D733C" w14:textId="77777777" w:rsidR="00DB5BC8" w:rsidRPr="003F5DE0" w:rsidRDefault="00DB5BC8" w:rsidP="00DB5BC8">
      <w:pPr>
        <w:rPr>
          <w:rFonts w:ascii="Times New Roman" w:eastAsia="Times New Roman" w:hAnsi="Times New Roman" w:cs="Calibri"/>
          <w:b/>
          <w:szCs w:val="24"/>
          <w:lang w:eastAsia="it-IT"/>
        </w:rPr>
      </w:pPr>
    </w:p>
    <w:p w14:paraId="429D733D" w14:textId="77777777" w:rsidR="00DB5BC8" w:rsidRPr="003F5DE0" w:rsidRDefault="00DB5BC8" w:rsidP="00DB5BC8">
      <w:pPr>
        <w:rPr>
          <w:rFonts w:ascii="Times New Roman" w:eastAsia="Times New Roman" w:hAnsi="Times New Roman" w:cs="Calibri"/>
          <w:b/>
          <w:szCs w:val="24"/>
          <w:lang w:eastAsia="it-IT"/>
        </w:rPr>
      </w:pPr>
    </w:p>
    <w:p w14:paraId="429D733E" w14:textId="77777777" w:rsidR="00CA7F5B" w:rsidRPr="003F5DE0" w:rsidRDefault="00CA7F5B" w:rsidP="00DB5BC8">
      <w:pPr>
        <w:rPr>
          <w:rFonts w:ascii="Times New Roman" w:eastAsia="Times New Roman" w:hAnsi="Times New Roman" w:cs="Calibri"/>
          <w:b/>
          <w:szCs w:val="24"/>
          <w:lang w:eastAsia="it-IT"/>
        </w:rPr>
      </w:pPr>
    </w:p>
    <w:p w14:paraId="429D733F" w14:textId="77777777" w:rsidR="00CA7F5B" w:rsidRPr="003F5DE0" w:rsidRDefault="00CA7F5B" w:rsidP="00DB5BC8">
      <w:pPr>
        <w:rPr>
          <w:rFonts w:ascii="Times New Roman" w:eastAsia="Times New Roman" w:hAnsi="Times New Roman" w:cs="Calibri"/>
          <w:b/>
          <w:szCs w:val="24"/>
          <w:lang w:eastAsia="it-IT"/>
        </w:rPr>
      </w:pPr>
    </w:p>
    <w:p w14:paraId="429D7340" w14:textId="77777777" w:rsidR="004C3911" w:rsidRPr="003F5DE0" w:rsidRDefault="004C3911" w:rsidP="00DB5BC8">
      <w:pPr>
        <w:rPr>
          <w:rFonts w:ascii="Times New Roman" w:eastAsia="Times New Roman" w:hAnsi="Times New Roman" w:cs="Calibri"/>
          <w:b/>
          <w:szCs w:val="24"/>
          <w:lang w:eastAsia="it-IT"/>
        </w:rPr>
      </w:pPr>
    </w:p>
    <w:p w14:paraId="429D7341" w14:textId="77777777" w:rsidR="004C3911" w:rsidRPr="003F5DE0" w:rsidRDefault="004C3911" w:rsidP="00DB5BC8">
      <w:pPr>
        <w:rPr>
          <w:rFonts w:ascii="Times New Roman" w:eastAsia="Times New Roman" w:hAnsi="Times New Roman" w:cs="Calibri"/>
          <w:b/>
          <w:szCs w:val="24"/>
          <w:lang w:eastAsia="it-IT"/>
        </w:rPr>
      </w:pPr>
    </w:p>
    <w:p w14:paraId="29072FC7" w14:textId="77777777" w:rsidR="004500B2" w:rsidRDefault="00B5570C" w:rsidP="001B22EF">
      <w:pPr>
        <w:jc w:val="center"/>
        <w:rPr>
          <w:rFonts w:ascii="Times New Roman" w:eastAsia="Times New Roman" w:hAnsi="Times New Roman" w:cs="Calibri"/>
          <w:b/>
          <w:szCs w:val="24"/>
          <w:lang w:eastAsia="it-IT"/>
        </w:rPr>
      </w:pPr>
      <w:r>
        <w:rPr>
          <w:rFonts w:ascii="Times New Roman" w:eastAsia="Times New Roman" w:hAnsi="Times New Roman" w:cs="Calibri"/>
          <w:b/>
          <w:szCs w:val="24"/>
          <w:lang w:eastAsia="it-IT"/>
        </w:rPr>
        <w:t xml:space="preserve">MODELLO DI RICHIESTA </w:t>
      </w:r>
      <w:r w:rsidR="004500B2">
        <w:rPr>
          <w:rFonts w:ascii="Times New Roman" w:eastAsia="Times New Roman" w:hAnsi="Times New Roman" w:cs="Calibri"/>
          <w:b/>
          <w:szCs w:val="24"/>
          <w:lang w:eastAsia="it-IT"/>
        </w:rPr>
        <w:t xml:space="preserve">DI </w:t>
      </w:r>
    </w:p>
    <w:p w14:paraId="429D7343" w14:textId="2ED47E8A" w:rsidR="001B22EF" w:rsidRPr="003F5DE0" w:rsidRDefault="004500B2" w:rsidP="001B22EF">
      <w:pPr>
        <w:jc w:val="center"/>
        <w:rPr>
          <w:rFonts w:ascii="Times New Roman" w:eastAsia="Times New Roman" w:hAnsi="Times New Roman" w:cs="Calibri"/>
          <w:b/>
          <w:szCs w:val="24"/>
          <w:lang w:eastAsia="it-IT"/>
        </w:rPr>
      </w:pPr>
      <w:r>
        <w:rPr>
          <w:rFonts w:ascii="Times New Roman" w:eastAsia="Times New Roman" w:hAnsi="Times New Roman" w:cs="Calibri"/>
          <w:b/>
          <w:szCs w:val="24"/>
          <w:lang w:eastAsia="it-IT"/>
        </w:rPr>
        <w:t>MANIFESTAZIONE DI INTERESSE</w:t>
      </w:r>
      <w:r w:rsidR="0092648A" w:rsidRPr="003F5DE0">
        <w:rPr>
          <w:rFonts w:ascii="Times New Roman" w:eastAsia="Times New Roman" w:hAnsi="Times New Roman" w:cs="Calibri"/>
          <w:b/>
          <w:szCs w:val="24"/>
          <w:lang w:eastAsia="it-IT"/>
        </w:rPr>
        <w:t xml:space="preserve"> </w:t>
      </w:r>
    </w:p>
    <w:p w14:paraId="429D7344" w14:textId="77777777" w:rsidR="001B22EF" w:rsidRDefault="001B22EF">
      <w:r>
        <w:br w:type="page"/>
      </w:r>
    </w:p>
    <w:p w14:paraId="429D7347" w14:textId="77777777" w:rsidR="00DB5BC8" w:rsidRPr="002B23DE" w:rsidRDefault="00DB5BC8" w:rsidP="00C90BA1">
      <w:pPr>
        <w:autoSpaceDE w:val="0"/>
        <w:autoSpaceDN w:val="0"/>
        <w:adjustRightInd w:val="0"/>
        <w:spacing w:after="0" w:line="240" w:lineRule="auto"/>
        <w:ind w:left="6372" w:firstLine="3"/>
        <w:rPr>
          <w:rFonts w:ascii="Garamond" w:hAnsi="Garamond" w:cs="Times New Roman"/>
          <w:b/>
          <w:sz w:val="24"/>
          <w:szCs w:val="24"/>
        </w:rPr>
      </w:pPr>
      <w:r w:rsidRPr="002B23DE">
        <w:rPr>
          <w:rFonts w:ascii="Garamond" w:hAnsi="Garamond" w:cs="Times New Roman"/>
          <w:b/>
          <w:sz w:val="24"/>
          <w:szCs w:val="24"/>
        </w:rPr>
        <w:lastRenderedPageBreak/>
        <w:t xml:space="preserve">Spett.le </w:t>
      </w:r>
    </w:p>
    <w:p w14:paraId="429D7348" w14:textId="13C0AF40" w:rsidR="00DB5BC8" w:rsidRPr="002B23DE" w:rsidRDefault="00DB5BC8" w:rsidP="00C90BA1">
      <w:pPr>
        <w:autoSpaceDE w:val="0"/>
        <w:autoSpaceDN w:val="0"/>
        <w:adjustRightInd w:val="0"/>
        <w:spacing w:after="0" w:line="240" w:lineRule="auto"/>
        <w:ind w:left="6372" w:firstLine="3"/>
        <w:rPr>
          <w:rFonts w:ascii="Garamond" w:hAnsi="Garamond" w:cs="Times New Roman"/>
          <w:b/>
          <w:sz w:val="24"/>
          <w:szCs w:val="24"/>
        </w:rPr>
      </w:pPr>
      <w:r w:rsidRPr="002B23DE">
        <w:rPr>
          <w:rFonts w:ascii="Garamond" w:hAnsi="Garamond" w:cs="Times New Roman"/>
          <w:b/>
          <w:sz w:val="24"/>
          <w:szCs w:val="24"/>
        </w:rPr>
        <w:t xml:space="preserve">Università di Napoli </w:t>
      </w:r>
    </w:p>
    <w:p w14:paraId="429D7349" w14:textId="77777777" w:rsidR="00DB5BC8" w:rsidRPr="002B23DE" w:rsidRDefault="00DB5BC8" w:rsidP="00C90BA1">
      <w:pPr>
        <w:autoSpaceDE w:val="0"/>
        <w:autoSpaceDN w:val="0"/>
        <w:adjustRightInd w:val="0"/>
        <w:spacing w:after="0" w:line="240" w:lineRule="auto"/>
        <w:ind w:left="6372" w:firstLine="3"/>
        <w:rPr>
          <w:rFonts w:ascii="Garamond" w:hAnsi="Garamond" w:cs="Times New Roman"/>
          <w:b/>
          <w:sz w:val="24"/>
          <w:szCs w:val="24"/>
        </w:rPr>
      </w:pPr>
      <w:r w:rsidRPr="002B23DE">
        <w:rPr>
          <w:rFonts w:ascii="Garamond" w:hAnsi="Garamond" w:cs="Times New Roman"/>
          <w:b/>
          <w:sz w:val="24"/>
          <w:szCs w:val="24"/>
        </w:rPr>
        <w:t>L’Orientale</w:t>
      </w:r>
    </w:p>
    <w:p w14:paraId="429D734C" w14:textId="77777777" w:rsidR="00DB5BC8" w:rsidRPr="002B23DE" w:rsidRDefault="00DB5BC8" w:rsidP="00C90BA1">
      <w:pPr>
        <w:autoSpaceDE w:val="0"/>
        <w:autoSpaceDN w:val="0"/>
        <w:adjustRightInd w:val="0"/>
        <w:spacing w:after="0" w:line="240" w:lineRule="auto"/>
        <w:ind w:left="6372" w:firstLine="3"/>
        <w:rPr>
          <w:rFonts w:ascii="Garamond" w:hAnsi="Garamond" w:cs="Times New Roman"/>
          <w:b/>
          <w:sz w:val="24"/>
          <w:szCs w:val="24"/>
        </w:rPr>
      </w:pPr>
    </w:p>
    <w:p w14:paraId="429D734D" w14:textId="77777777" w:rsidR="00DB5BC8" w:rsidRDefault="00DB5BC8" w:rsidP="00CC6189">
      <w:pPr>
        <w:spacing w:after="0"/>
        <w:jc w:val="both"/>
      </w:pPr>
    </w:p>
    <w:p w14:paraId="429D734E" w14:textId="58D879A4" w:rsidR="00DB5BC8" w:rsidRPr="00322F24" w:rsidRDefault="00DB5BC8" w:rsidP="004C39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hAnsi="Garamond" w:cs="Times New Roman"/>
          <w:b/>
          <w:sz w:val="24"/>
          <w:szCs w:val="24"/>
        </w:rPr>
      </w:pPr>
      <w:r w:rsidRPr="00322F24">
        <w:rPr>
          <w:rFonts w:ascii="Garamond" w:hAnsi="Garamond" w:cs="Times New Roman"/>
          <w:b/>
          <w:sz w:val="24"/>
          <w:szCs w:val="24"/>
        </w:rPr>
        <w:t xml:space="preserve">Oggetto: </w:t>
      </w:r>
      <w:r w:rsidR="004500B2">
        <w:rPr>
          <w:rFonts w:ascii="Garamond" w:hAnsi="Garamond" w:cs="Times New Roman"/>
          <w:b/>
          <w:sz w:val="24"/>
          <w:szCs w:val="24"/>
        </w:rPr>
        <w:t>Avviso esplorativo di manifestazione di interesse per l’affidamento e</w:t>
      </w:r>
      <w:r w:rsidR="002E3396" w:rsidRPr="002E3396">
        <w:rPr>
          <w:rFonts w:ascii="Garamond" w:hAnsi="Garamond" w:cs="Times New Roman"/>
          <w:b/>
          <w:sz w:val="24"/>
          <w:szCs w:val="24"/>
        </w:rPr>
        <w:t>sercizio del servizio di bar e punto ristoro.</w:t>
      </w:r>
      <w:r w:rsidR="002E3396">
        <w:rPr>
          <w:rFonts w:ascii="Garamond" w:hAnsi="Garamond" w:cs="Times New Roman"/>
          <w:b/>
          <w:sz w:val="24"/>
          <w:szCs w:val="24"/>
        </w:rPr>
        <w:t xml:space="preserve"> </w:t>
      </w:r>
      <w:r w:rsidR="0078228C">
        <w:rPr>
          <w:rFonts w:ascii="Garamond" w:hAnsi="Garamond" w:cs="Times New Roman"/>
          <w:b/>
          <w:sz w:val="24"/>
          <w:szCs w:val="24"/>
        </w:rPr>
        <w:t xml:space="preserve">Domanda </w:t>
      </w:r>
      <w:r w:rsidRPr="00322F24">
        <w:rPr>
          <w:rFonts w:ascii="Garamond" w:hAnsi="Garamond" w:cs="Times New Roman"/>
          <w:b/>
          <w:sz w:val="24"/>
          <w:szCs w:val="24"/>
        </w:rPr>
        <w:t>di partecipazione</w:t>
      </w:r>
      <w:r w:rsidR="00232E3D">
        <w:rPr>
          <w:rFonts w:ascii="Garamond" w:hAnsi="Garamond" w:cs="Times New Roman"/>
          <w:b/>
          <w:sz w:val="24"/>
          <w:szCs w:val="24"/>
        </w:rPr>
        <w:t>.</w:t>
      </w:r>
    </w:p>
    <w:p w14:paraId="429D734F" w14:textId="77777777" w:rsidR="00DB5BC8" w:rsidRDefault="00DB5BC8" w:rsidP="00CC6189">
      <w:pPr>
        <w:spacing w:after="0" w:line="240" w:lineRule="auto"/>
        <w:jc w:val="both"/>
        <w:rPr>
          <w:rFonts w:ascii="Garamond" w:hAnsi="Garamond"/>
        </w:rPr>
      </w:pPr>
    </w:p>
    <w:p w14:paraId="5C5A797D" w14:textId="77777777" w:rsidR="00BE3811" w:rsidRPr="00322F24" w:rsidRDefault="00BE3811" w:rsidP="00CC6189">
      <w:pPr>
        <w:spacing w:after="0" w:line="240" w:lineRule="auto"/>
        <w:jc w:val="both"/>
        <w:rPr>
          <w:rFonts w:ascii="Garamond" w:hAnsi="Garamond"/>
        </w:rPr>
      </w:pPr>
    </w:p>
    <w:p w14:paraId="10DA3F15" w14:textId="77777777" w:rsidR="00651FE9" w:rsidRPr="0066118F" w:rsidRDefault="00651FE9" w:rsidP="00651FE9">
      <w:pPr>
        <w:spacing w:after="0"/>
        <w:jc w:val="both"/>
        <w:rPr>
          <w:rFonts w:ascii="Garamond" w:eastAsia="Times New Roman" w:hAnsi="Garamond" w:cs="Garamond"/>
          <w:color w:val="000000" w:themeColor="text1"/>
        </w:rPr>
      </w:pPr>
      <w:r w:rsidRPr="0066118F">
        <w:rPr>
          <w:rFonts w:ascii="Garamond" w:eastAsia="Times New Roman" w:hAnsi="Garamond" w:cs="Garamond"/>
          <w:color w:val="000000" w:themeColor="text1"/>
        </w:rPr>
        <w:t xml:space="preserve">Il sottoscritto/a_____________________________ nato/a </w:t>
      </w:r>
      <w:proofErr w:type="spellStart"/>
      <w:r w:rsidRPr="0066118F">
        <w:rPr>
          <w:rFonts w:ascii="Garamond" w:eastAsia="Times New Roman" w:hAnsi="Garamond" w:cs="Garamond"/>
          <w:color w:val="000000" w:themeColor="text1"/>
        </w:rPr>
        <w:t>a</w:t>
      </w:r>
      <w:proofErr w:type="spellEnd"/>
      <w:r w:rsidRPr="0066118F">
        <w:rPr>
          <w:rFonts w:ascii="Garamond" w:eastAsia="Times New Roman" w:hAnsi="Garamond" w:cs="Garamond"/>
          <w:color w:val="000000" w:themeColor="text1"/>
        </w:rPr>
        <w:t xml:space="preserve"> _______________________ il _____________</w:t>
      </w:r>
    </w:p>
    <w:p w14:paraId="1FB2CD31" w14:textId="77777777" w:rsidR="00651FE9" w:rsidRPr="0066118F" w:rsidRDefault="00651FE9" w:rsidP="00651FE9">
      <w:pPr>
        <w:spacing w:after="0"/>
        <w:jc w:val="both"/>
        <w:rPr>
          <w:rFonts w:ascii="Garamond" w:eastAsia="Times New Roman" w:hAnsi="Garamond" w:cs="Garamond"/>
          <w:color w:val="000000" w:themeColor="text1"/>
        </w:rPr>
      </w:pPr>
    </w:p>
    <w:p w14:paraId="29768BFF" w14:textId="77777777" w:rsidR="00651FE9" w:rsidRPr="0066118F" w:rsidRDefault="00651FE9" w:rsidP="00651FE9">
      <w:pPr>
        <w:spacing w:after="0"/>
        <w:jc w:val="both"/>
        <w:rPr>
          <w:rFonts w:ascii="Garamond" w:eastAsia="Times New Roman" w:hAnsi="Garamond" w:cs="Garamond"/>
          <w:color w:val="000000" w:themeColor="text1"/>
        </w:rPr>
      </w:pPr>
      <w:r w:rsidRPr="0066118F">
        <w:rPr>
          <w:rFonts w:ascii="Garamond" w:eastAsia="Times New Roman" w:hAnsi="Garamond" w:cs="Garamond"/>
          <w:color w:val="000000" w:themeColor="text1"/>
        </w:rPr>
        <w:t>in qualità di (carica sociale) ___________________________ della società ____________________________</w:t>
      </w:r>
    </w:p>
    <w:p w14:paraId="43E57C25" w14:textId="77777777" w:rsidR="00651FE9" w:rsidRPr="0066118F" w:rsidRDefault="00651FE9" w:rsidP="00651FE9">
      <w:pPr>
        <w:spacing w:after="0"/>
        <w:jc w:val="both"/>
        <w:rPr>
          <w:rFonts w:ascii="Garamond" w:eastAsia="Times New Roman" w:hAnsi="Garamond" w:cs="Garamond"/>
          <w:color w:val="000000" w:themeColor="text1"/>
        </w:rPr>
      </w:pPr>
    </w:p>
    <w:p w14:paraId="55D86E5B" w14:textId="77777777" w:rsidR="00651FE9" w:rsidRPr="0066118F" w:rsidRDefault="00651FE9" w:rsidP="00651FE9">
      <w:pPr>
        <w:spacing w:after="0"/>
        <w:jc w:val="both"/>
        <w:rPr>
          <w:rFonts w:ascii="Garamond" w:eastAsia="Times New Roman" w:hAnsi="Garamond" w:cs="Garamond"/>
          <w:color w:val="000000" w:themeColor="text1"/>
        </w:rPr>
      </w:pPr>
      <w:r w:rsidRPr="0066118F">
        <w:rPr>
          <w:rFonts w:ascii="Garamond" w:eastAsia="Times New Roman" w:hAnsi="Garamond" w:cs="Garamond"/>
          <w:color w:val="000000" w:themeColor="text1"/>
        </w:rPr>
        <w:t>__________________________ sede legale _____________________________________ sede</w:t>
      </w:r>
      <w:r>
        <w:rPr>
          <w:rFonts w:ascii="Garamond" w:eastAsia="Times New Roman" w:hAnsi="Garamond" w:cs="Garamond"/>
          <w:color w:val="000000" w:themeColor="text1"/>
        </w:rPr>
        <w:t xml:space="preserve"> </w:t>
      </w:r>
    </w:p>
    <w:p w14:paraId="6B0E8DDF" w14:textId="77777777" w:rsidR="00651FE9" w:rsidRPr="0066118F" w:rsidRDefault="00651FE9" w:rsidP="00651FE9">
      <w:pPr>
        <w:spacing w:after="0"/>
        <w:jc w:val="both"/>
        <w:rPr>
          <w:rFonts w:ascii="Garamond" w:eastAsia="Times New Roman" w:hAnsi="Garamond" w:cs="Garamond"/>
          <w:color w:val="000000" w:themeColor="text1"/>
        </w:rPr>
      </w:pPr>
    </w:p>
    <w:p w14:paraId="286584AC" w14:textId="77777777" w:rsidR="00651FE9" w:rsidRPr="0066118F" w:rsidRDefault="00651FE9" w:rsidP="00651FE9">
      <w:pPr>
        <w:spacing w:after="0"/>
        <w:jc w:val="both"/>
        <w:rPr>
          <w:rFonts w:ascii="Garamond" w:eastAsia="Times New Roman" w:hAnsi="Garamond" w:cs="Garamond"/>
          <w:color w:val="000000" w:themeColor="text1"/>
        </w:rPr>
      </w:pPr>
      <w:r w:rsidRPr="0066118F">
        <w:rPr>
          <w:rFonts w:ascii="Garamond" w:eastAsia="Times New Roman" w:hAnsi="Garamond" w:cs="Garamond"/>
          <w:color w:val="000000" w:themeColor="text1"/>
        </w:rPr>
        <w:t xml:space="preserve"> operativa_______________________________ n. telefono</w:t>
      </w:r>
      <w:r>
        <w:rPr>
          <w:rFonts w:ascii="Garamond" w:eastAsia="Times New Roman" w:hAnsi="Garamond" w:cs="Garamond"/>
          <w:color w:val="000000" w:themeColor="text1"/>
        </w:rPr>
        <w:t xml:space="preserve"> </w:t>
      </w:r>
      <w:r w:rsidRPr="0066118F">
        <w:rPr>
          <w:rFonts w:ascii="Garamond" w:eastAsia="Times New Roman" w:hAnsi="Garamond" w:cs="Garamond"/>
          <w:color w:val="000000" w:themeColor="text1"/>
        </w:rPr>
        <w:t>_______________n. fax __________________</w:t>
      </w:r>
    </w:p>
    <w:p w14:paraId="599F7A3F" w14:textId="77777777" w:rsidR="00651FE9" w:rsidRPr="0066118F" w:rsidRDefault="00651FE9" w:rsidP="00651FE9">
      <w:pPr>
        <w:spacing w:after="0"/>
        <w:jc w:val="both"/>
        <w:rPr>
          <w:rFonts w:ascii="Garamond" w:eastAsia="Times New Roman" w:hAnsi="Garamond" w:cs="Garamond"/>
          <w:color w:val="000000" w:themeColor="text1"/>
        </w:rPr>
      </w:pPr>
    </w:p>
    <w:p w14:paraId="5621B2D4" w14:textId="77777777" w:rsidR="00651FE9" w:rsidRPr="0066118F" w:rsidRDefault="00651FE9" w:rsidP="00651FE9">
      <w:pPr>
        <w:spacing w:after="0"/>
        <w:jc w:val="both"/>
        <w:rPr>
          <w:rFonts w:ascii="Garamond" w:eastAsia="Times New Roman" w:hAnsi="Garamond" w:cs="Garamond"/>
          <w:color w:val="000000" w:themeColor="text1"/>
        </w:rPr>
      </w:pPr>
      <w:r w:rsidRPr="0066118F">
        <w:rPr>
          <w:rFonts w:ascii="Garamond" w:eastAsia="Times New Roman" w:hAnsi="Garamond" w:cs="Garamond"/>
          <w:color w:val="000000" w:themeColor="text1"/>
        </w:rPr>
        <w:t>Codice Fiscale _________________________________ Partita IVA________________________________</w:t>
      </w:r>
    </w:p>
    <w:p w14:paraId="65D65717" w14:textId="77777777" w:rsidR="00651FE9" w:rsidRPr="0066118F" w:rsidRDefault="00651FE9" w:rsidP="00651FE9">
      <w:pPr>
        <w:spacing w:after="0"/>
        <w:jc w:val="both"/>
        <w:rPr>
          <w:rFonts w:ascii="Garamond" w:eastAsia="Times New Roman" w:hAnsi="Garamond" w:cs="Garamond"/>
          <w:color w:val="000000" w:themeColor="text1"/>
        </w:rPr>
      </w:pPr>
    </w:p>
    <w:p w14:paraId="6AD7F2A8" w14:textId="77777777" w:rsidR="00651FE9" w:rsidRPr="0066118F" w:rsidRDefault="00651FE9" w:rsidP="00651FE9">
      <w:pPr>
        <w:spacing w:after="0"/>
        <w:jc w:val="both"/>
        <w:rPr>
          <w:rFonts w:ascii="Garamond" w:eastAsia="Times New Roman" w:hAnsi="Garamond" w:cs="Garamond"/>
          <w:color w:val="000000" w:themeColor="text1"/>
        </w:rPr>
      </w:pPr>
      <w:r w:rsidRPr="0066118F">
        <w:rPr>
          <w:rFonts w:ascii="Garamond" w:eastAsia="Times New Roman" w:hAnsi="Garamond" w:cs="Garamond"/>
          <w:color w:val="000000" w:themeColor="text1"/>
        </w:rPr>
        <w:t>Mail_______________________________________</w:t>
      </w:r>
      <w:r>
        <w:rPr>
          <w:rFonts w:ascii="Garamond" w:eastAsia="Times New Roman" w:hAnsi="Garamond" w:cs="Garamond"/>
          <w:color w:val="000000" w:themeColor="text1"/>
        </w:rPr>
        <w:t xml:space="preserve"> </w:t>
      </w:r>
      <w:proofErr w:type="spellStart"/>
      <w:r w:rsidRPr="0066118F">
        <w:rPr>
          <w:rFonts w:ascii="Garamond" w:eastAsia="Times New Roman" w:hAnsi="Garamond" w:cs="Garamond"/>
          <w:color w:val="000000" w:themeColor="text1"/>
        </w:rPr>
        <w:t>Pec</w:t>
      </w:r>
      <w:proofErr w:type="spellEnd"/>
      <w:r>
        <w:rPr>
          <w:rFonts w:ascii="Garamond" w:eastAsia="Times New Roman" w:hAnsi="Garamond" w:cs="Garamond"/>
          <w:color w:val="000000" w:themeColor="text1"/>
        </w:rPr>
        <w:t xml:space="preserve"> </w:t>
      </w:r>
      <w:r w:rsidRPr="0066118F">
        <w:rPr>
          <w:rFonts w:ascii="Garamond" w:eastAsia="Times New Roman" w:hAnsi="Garamond" w:cs="Garamond"/>
          <w:color w:val="000000" w:themeColor="text1"/>
        </w:rPr>
        <w:t>_________________________________________</w:t>
      </w:r>
    </w:p>
    <w:p w14:paraId="1E45DD0E" w14:textId="77777777" w:rsidR="00770925" w:rsidRDefault="00770925" w:rsidP="00740A95">
      <w:pPr>
        <w:jc w:val="center"/>
        <w:rPr>
          <w:rFonts w:ascii="Garamond" w:eastAsia="Times New Roman" w:hAnsi="Garamond" w:cs="Times New Roman"/>
          <w:b/>
          <w:bCs/>
        </w:rPr>
      </w:pPr>
    </w:p>
    <w:p w14:paraId="71B84900" w14:textId="2A112907" w:rsidR="00740A95" w:rsidRDefault="008E576A" w:rsidP="00740A95">
      <w:pPr>
        <w:jc w:val="center"/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t>CHIEDE</w:t>
      </w:r>
    </w:p>
    <w:p w14:paraId="6B7B83B9" w14:textId="3F601ED7" w:rsidR="000B14A0" w:rsidRPr="00B901B5" w:rsidRDefault="000B14A0" w:rsidP="000B14A0">
      <w:pPr>
        <w:jc w:val="both"/>
        <w:rPr>
          <w:rFonts w:ascii="Garamond" w:eastAsia="Times New Roman" w:hAnsi="Garamond" w:cs="Times New Roman"/>
          <w:b/>
          <w:bCs/>
        </w:rPr>
      </w:pPr>
      <w:r w:rsidRPr="000B14A0">
        <w:rPr>
          <w:rFonts w:ascii="Garamond" w:eastAsia="Times New Roman" w:hAnsi="Garamond" w:cs="Times New Roman"/>
          <w:b/>
          <w:bCs/>
        </w:rPr>
        <w:t>consapevole delle sanzioni penali previste dall’art 76 del DPR 445/2000 per le ipotesi di falsità in atti e dichiarazioni mendaci</w:t>
      </w:r>
    </w:p>
    <w:p w14:paraId="77D89E8B" w14:textId="77777777" w:rsidR="00651FE9" w:rsidRPr="0066118F" w:rsidRDefault="00651FE9" w:rsidP="00651FE9">
      <w:pPr>
        <w:jc w:val="both"/>
        <w:rPr>
          <w:rFonts w:ascii="Garamond" w:eastAsia="Times New Roman" w:hAnsi="Garamond" w:cs="Times New Roman"/>
        </w:rPr>
      </w:pPr>
      <w:r w:rsidRPr="0066118F">
        <w:rPr>
          <w:rFonts w:ascii="Garamond" w:eastAsia="Times New Roman" w:hAnsi="Garamond" w:cs="Times New Roman"/>
        </w:rPr>
        <w:t>di partecipare alla gara di cui all’oggetto in qualità di:</w:t>
      </w:r>
    </w:p>
    <w:p w14:paraId="4C472DCF" w14:textId="77777777" w:rsidR="00651FE9" w:rsidRPr="0066118F" w:rsidRDefault="00651FE9" w:rsidP="00651FE9">
      <w:pPr>
        <w:spacing w:after="120"/>
        <w:rPr>
          <w:rFonts w:ascii="Garamond" w:eastAsia="Times New Roman" w:hAnsi="Garamond" w:cs="Garamond"/>
          <w:color w:val="000000" w:themeColor="text1"/>
        </w:rPr>
      </w:pPr>
      <w:r w:rsidRPr="0066118F">
        <w:rPr>
          <w:rFonts w:ascii="Garamond" w:eastAsia="Times New Roman" w:hAnsi="Garamond" w:cs="Garamond"/>
          <w:color w:val="000000" w:themeColor="text1"/>
        </w:rPr>
        <w:t>□ Impresa individuale (</w:t>
      </w:r>
      <w:proofErr w:type="spellStart"/>
      <w:r w:rsidRPr="0066118F">
        <w:rPr>
          <w:rFonts w:ascii="Garamond" w:eastAsia="Times New Roman" w:hAnsi="Garamond" w:cs="Garamond"/>
          <w:color w:val="000000" w:themeColor="text1"/>
        </w:rPr>
        <w:t>D.Lgs.</w:t>
      </w:r>
      <w:proofErr w:type="spellEnd"/>
      <w:r w:rsidRPr="0066118F">
        <w:rPr>
          <w:rFonts w:ascii="Garamond" w:eastAsia="Times New Roman" w:hAnsi="Garamond" w:cs="Garamond"/>
          <w:color w:val="000000" w:themeColor="text1"/>
        </w:rPr>
        <w:t xml:space="preserve"> 36/2023 art. 65 – comma 2 - lett. a);</w:t>
      </w:r>
    </w:p>
    <w:p w14:paraId="61B54D04" w14:textId="77777777" w:rsidR="00651FE9" w:rsidRDefault="00651FE9" w:rsidP="00651FE9">
      <w:pPr>
        <w:spacing w:after="120"/>
        <w:rPr>
          <w:rFonts w:ascii="Garamond" w:eastAsia="Times New Roman" w:hAnsi="Garamond" w:cs="Garamond"/>
          <w:color w:val="000000" w:themeColor="text1"/>
        </w:rPr>
      </w:pPr>
      <w:r w:rsidRPr="0066118F">
        <w:rPr>
          <w:rFonts w:ascii="Garamond" w:eastAsia="Times New Roman" w:hAnsi="Garamond" w:cs="Garamond"/>
          <w:color w:val="000000" w:themeColor="text1"/>
        </w:rPr>
        <w:t>□ Società, specificare tipo _______________________________;</w:t>
      </w:r>
    </w:p>
    <w:p w14:paraId="35CF9769" w14:textId="77777777" w:rsidR="000B14A0" w:rsidRPr="0066118F" w:rsidRDefault="000B14A0" w:rsidP="00651FE9">
      <w:pPr>
        <w:spacing w:after="120"/>
        <w:rPr>
          <w:rFonts w:ascii="Garamond" w:eastAsia="Times New Roman" w:hAnsi="Garamond" w:cs="Garamond"/>
          <w:color w:val="000000" w:themeColor="text1"/>
        </w:rPr>
      </w:pPr>
    </w:p>
    <w:p w14:paraId="429D736B" w14:textId="77777777" w:rsidR="0078228C" w:rsidRDefault="0078228C" w:rsidP="0078228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DICHIARA:</w:t>
      </w:r>
    </w:p>
    <w:p w14:paraId="429D736D" w14:textId="58C7BB13" w:rsidR="0078228C" w:rsidRDefault="0078228C" w:rsidP="0078228C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che l’Impresa è iscritta dal ________________________, con il numero ___________, nel Registro delle Imprese di ________________________ tenuto dalla CCIAA di _____________________, con sede in ______________________________________ (_____), CAP______________, alla via/p.za ______________________________ _________________________, per attività relative al presente appalto, il cui numero di Repertorio Economico Amministrativo è: __________________________________;</w:t>
      </w:r>
      <w:r w:rsidR="00280B51">
        <w:rPr>
          <w:rFonts w:ascii="Garamond" w:hAnsi="Garamond"/>
        </w:rPr>
        <w:t xml:space="preserve"> </w:t>
      </w:r>
    </w:p>
    <w:p w14:paraId="75DBA8A7" w14:textId="6FBDA86B" w:rsidR="00280B51" w:rsidRDefault="009C66DB" w:rsidP="00280B51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o i</w:t>
      </w:r>
      <w:r w:rsidR="00280B51" w:rsidRPr="00280B51">
        <w:rPr>
          <w:rFonts w:ascii="Garamond" w:hAnsi="Garamond"/>
        </w:rPr>
        <w:t>scri</w:t>
      </w:r>
      <w:r w:rsidR="001B7896">
        <w:rPr>
          <w:rFonts w:ascii="Garamond" w:hAnsi="Garamond"/>
        </w:rPr>
        <w:t>tta</w:t>
      </w:r>
      <w:r w:rsidR="00280B51" w:rsidRPr="00280B51">
        <w:rPr>
          <w:rFonts w:ascii="Garamond" w:hAnsi="Garamond"/>
        </w:rPr>
        <w:t xml:space="preserve"> nel registro delle commissioni provinciali </w:t>
      </w:r>
      <w:r w:rsidR="0013112E">
        <w:rPr>
          <w:rFonts w:ascii="Garamond" w:hAnsi="Garamond"/>
        </w:rPr>
        <w:t xml:space="preserve">di ________________________ </w:t>
      </w:r>
      <w:r w:rsidR="00280B51" w:rsidRPr="00280B51">
        <w:rPr>
          <w:rFonts w:ascii="Garamond" w:hAnsi="Garamond"/>
        </w:rPr>
        <w:t xml:space="preserve">per l'artigianato per attività </w:t>
      </w:r>
      <w:r w:rsidR="0013112E">
        <w:rPr>
          <w:rFonts w:ascii="Garamond" w:hAnsi="Garamond"/>
        </w:rPr>
        <w:t xml:space="preserve">_____________________________________ </w:t>
      </w:r>
      <w:r w:rsidR="00280B51" w:rsidRPr="0013112E">
        <w:rPr>
          <w:rFonts w:ascii="Garamond" w:hAnsi="Garamond"/>
          <w:i/>
          <w:iCs/>
        </w:rPr>
        <w:t>(</w:t>
      </w:r>
      <w:r w:rsidR="0013112E">
        <w:rPr>
          <w:rFonts w:ascii="Garamond" w:hAnsi="Garamond"/>
          <w:i/>
          <w:iCs/>
        </w:rPr>
        <w:t xml:space="preserve">N.B. </w:t>
      </w:r>
      <w:r w:rsidR="00280B51" w:rsidRPr="0013112E">
        <w:rPr>
          <w:rFonts w:ascii="Garamond" w:hAnsi="Garamond"/>
          <w:i/>
          <w:iCs/>
        </w:rPr>
        <w:t xml:space="preserve">azienda che opera nel settore della somministrazione di bevande e alimenti </w:t>
      </w:r>
      <w:r w:rsidR="00740A95">
        <w:rPr>
          <w:rFonts w:ascii="Garamond" w:hAnsi="Garamond"/>
          <w:i/>
          <w:iCs/>
        </w:rPr>
        <w:t>– ristorazione / b</w:t>
      </w:r>
      <w:r w:rsidR="00280B51" w:rsidRPr="0013112E">
        <w:rPr>
          <w:rFonts w:ascii="Garamond" w:hAnsi="Garamond"/>
          <w:i/>
          <w:iCs/>
        </w:rPr>
        <w:t>ar</w:t>
      </w:r>
      <w:r w:rsidR="00280B51" w:rsidRPr="00280B51">
        <w:rPr>
          <w:rFonts w:ascii="Garamond" w:hAnsi="Garamond"/>
        </w:rPr>
        <w:t>).</w:t>
      </w:r>
    </w:p>
    <w:p w14:paraId="429D736E" w14:textId="77777777" w:rsidR="0078228C" w:rsidRDefault="0078228C" w:rsidP="0078228C">
      <w:pPr>
        <w:autoSpaceDE w:val="0"/>
        <w:autoSpaceDN w:val="0"/>
        <w:adjustRightInd w:val="0"/>
        <w:spacing w:after="120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che i legali rappresentanti sono i seguenti (indicare cognome, nome, data, luogo di nascita, residenza e qualifica):</w:t>
      </w:r>
    </w:p>
    <w:p w14:paraId="429D736F" w14:textId="77777777" w:rsidR="0078228C" w:rsidRDefault="0078228C" w:rsidP="0078228C">
      <w:pPr>
        <w:autoSpaceDE w:val="0"/>
        <w:autoSpaceDN w:val="0"/>
        <w:adjustRightInd w:val="0"/>
        <w:spacing w:after="120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066F">
        <w:rPr>
          <w:rFonts w:ascii="Garamond" w:hAnsi="Garamond"/>
        </w:rPr>
        <w:t>_____</w:t>
      </w:r>
    </w:p>
    <w:p w14:paraId="429D7370" w14:textId="641207CB" w:rsidR="00C8066F" w:rsidRDefault="00C8066F" w:rsidP="0078228C">
      <w:pPr>
        <w:autoSpaceDE w:val="0"/>
        <w:autoSpaceDN w:val="0"/>
        <w:adjustRightInd w:val="0"/>
        <w:spacing w:after="120"/>
        <w:ind w:left="284"/>
        <w:jc w:val="both"/>
        <w:rPr>
          <w:rFonts w:ascii="Garamond" w:hAnsi="Garamond"/>
        </w:rPr>
      </w:pPr>
      <w:r w:rsidRPr="00C8066F">
        <w:rPr>
          <w:rFonts w:ascii="Garamond" w:hAnsi="Garamond"/>
        </w:rPr>
        <w:lastRenderedPageBreak/>
        <w:t xml:space="preserve">il CCNL applicato con l’indicazione del relativo codice alfanumerico unico di cui all’articolo 16 quater del </w:t>
      </w:r>
      <w:r w:rsidR="004500B2" w:rsidRPr="00C8066F">
        <w:rPr>
          <w:rFonts w:ascii="Garamond" w:hAnsi="Garamond"/>
        </w:rPr>
        <w:t>decreto-legge</w:t>
      </w:r>
      <w:r w:rsidRPr="00C8066F">
        <w:rPr>
          <w:rFonts w:ascii="Garamond" w:hAnsi="Garamond"/>
        </w:rPr>
        <w:t xml:space="preserve"> n. 76/20</w:t>
      </w:r>
      <w:r>
        <w:rPr>
          <w:rFonts w:ascii="Garamond" w:hAnsi="Garamond"/>
        </w:rPr>
        <w:t>: __________________________________________________________________</w:t>
      </w:r>
    </w:p>
    <w:p w14:paraId="1C1FBEF4" w14:textId="5B97A5AF" w:rsidR="00B7013C" w:rsidRDefault="0099445C" w:rsidP="004B53AD">
      <w:pPr>
        <w:pStyle w:val="Paragrafoelenco"/>
        <w:numPr>
          <w:ilvl w:val="0"/>
          <w:numId w:val="4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□</w:t>
      </w:r>
      <w:r>
        <w:rPr>
          <w:rFonts w:ascii="Garamond" w:hAnsi="Garamond"/>
        </w:rPr>
        <w:tab/>
      </w:r>
      <w:r w:rsidR="003A2641" w:rsidRPr="003A2641">
        <w:rPr>
          <w:rFonts w:ascii="Garamond" w:hAnsi="Garamond"/>
        </w:rPr>
        <w:t xml:space="preserve">di essere iscritto nell’elenco dei fornitori, prestatori di servizi non soggetti a tentativo di infiltrazione mafiosa white list) istituito presso la Prefettura della provincia di Napoli </w:t>
      </w:r>
    </w:p>
    <w:p w14:paraId="11CB57E0" w14:textId="7544B22E" w:rsidR="00B7013C" w:rsidRPr="0099445C" w:rsidRDefault="003A2641" w:rsidP="00B7013C">
      <w:pPr>
        <w:pStyle w:val="Paragrafoelenco"/>
        <w:ind w:left="284"/>
        <w:jc w:val="both"/>
        <w:rPr>
          <w:rFonts w:ascii="Garamond" w:hAnsi="Garamond"/>
          <w:b/>
          <w:bCs/>
        </w:rPr>
      </w:pPr>
      <w:r w:rsidRPr="0099445C">
        <w:rPr>
          <w:rFonts w:ascii="Garamond" w:hAnsi="Garamond"/>
          <w:b/>
          <w:bCs/>
        </w:rPr>
        <w:t>oppure</w:t>
      </w:r>
    </w:p>
    <w:p w14:paraId="36F063B9" w14:textId="66A3917E" w:rsidR="003A2641" w:rsidRPr="003A2641" w:rsidRDefault="0099445C" w:rsidP="00B7013C">
      <w:pPr>
        <w:pStyle w:val="Paragrafoelenc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□</w:t>
      </w:r>
      <w:r>
        <w:rPr>
          <w:rFonts w:ascii="Garamond" w:hAnsi="Garamond"/>
        </w:rPr>
        <w:tab/>
      </w:r>
      <w:r w:rsidR="003A2641" w:rsidRPr="003A2641">
        <w:rPr>
          <w:rFonts w:ascii="Garamond" w:hAnsi="Garamond"/>
        </w:rPr>
        <w:t>di aver presentato domanda di iscrizione nell’elenco dei fornitori, prestatori di servizi non soggetti a tentativo di infiltrazione mafiosa (white list) istituito presso la Prefettura della provincia di Napoli;</w:t>
      </w:r>
    </w:p>
    <w:p w14:paraId="429D7372" w14:textId="4D3F57DD" w:rsidR="0078228C" w:rsidRDefault="0078228C" w:rsidP="0078228C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che i titolari, tutti i soci della società in nome collettivo, ovvero di tutti i soci accomandatari nel caso di società in accomandita semplice, nonché di tutti gli amministratori muniti di poteri di rappresentanza, di tutti i direttori tecnici, gli institori e i procuratori speciali muniti di potere di rappresentanza e titolari di poteri gestori e continuativi sono i seguenti </w:t>
      </w:r>
      <w:r>
        <w:rPr>
          <w:rFonts w:ascii="Garamond" w:hAnsi="Garamond"/>
          <w:i/>
        </w:rPr>
        <w:t>(indicare i nominativi, le date di nascita, la residenza e le qualifiche)</w:t>
      </w:r>
      <w:r>
        <w:rPr>
          <w:rFonts w:ascii="Garamond" w:hAnsi="Garamond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627"/>
        <w:gridCol w:w="2268"/>
        <w:gridCol w:w="1617"/>
        <w:gridCol w:w="1618"/>
      </w:tblGrid>
      <w:tr w:rsidR="0078228C" w14:paraId="429D7378" w14:textId="77777777" w:rsidTr="0078228C">
        <w:trPr>
          <w:trHeight w:val="8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9D7373" w14:textId="77777777" w:rsidR="0078228C" w:rsidRDefault="0078228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</w:rPr>
              <w:t>COGNOME E NOME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9D7374" w14:textId="77777777" w:rsidR="0078228C" w:rsidRDefault="0078228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DATA E LUOGO DI NASCITA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9D7375" w14:textId="77777777" w:rsidR="0078228C" w:rsidRDefault="0078228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RESIDENZA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9D7376" w14:textId="77777777" w:rsidR="0078228C" w:rsidRDefault="0078228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CODICE FISCALE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9D7377" w14:textId="77777777" w:rsidR="0078228C" w:rsidRDefault="0078228C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QUALIFICA</w:t>
            </w:r>
          </w:p>
        </w:tc>
      </w:tr>
      <w:tr w:rsidR="0078228C" w14:paraId="429D737E" w14:textId="77777777" w:rsidTr="0078228C">
        <w:trPr>
          <w:trHeight w:val="2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79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7A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7B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7C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7D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</w:tr>
      <w:tr w:rsidR="0078228C" w14:paraId="429D7384" w14:textId="77777777" w:rsidTr="0078228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7F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80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81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82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83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</w:tr>
      <w:tr w:rsidR="0078228C" w14:paraId="429D738A" w14:textId="77777777" w:rsidTr="0078228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85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86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87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88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89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</w:tr>
      <w:tr w:rsidR="0078228C" w14:paraId="429D7390" w14:textId="77777777" w:rsidTr="0078228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8B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8C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8D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8E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8F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</w:tr>
      <w:tr w:rsidR="0078228C" w14:paraId="429D7396" w14:textId="77777777" w:rsidTr="0078228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91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92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93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94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95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</w:tr>
      <w:tr w:rsidR="0078228C" w14:paraId="429D739C" w14:textId="77777777" w:rsidTr="0078228C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97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98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99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9A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9B" w14:textId="77777777" w:rsidR="0078228C" w:rsidRDefault="0078228C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</w:rPr>
            </w:pPr>
          </w:p>
        </w:tc>
      </w:tr>
    </w:tbl>
    <w:p w14:paraId="429D739D" w14:textId="77777777" w:rsidR="0078228C" w:rsidRDefault="0078228C" w:rsidP="0078228C">
      <w:pPr>
        <w:spacing w:after="12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  <w:b/>
        </w:rPr>
        <w:t>4.</w:t>
      </w:r>
      <w:r>
        <w:rPr>
          <w:rFonts w:ascii="Garamond" w:hAnsi="Garamond"/>
        </w:rPr>
        <w:tab/>
        <w:t>che l’impresa, fin d’ora e per quanto a propria conoscenza, è in regolare con i versamenti agli enti previdenziali e assicurativi e che è in possesso delle seguenti specifiche posizioni (nel caso di più posizioni, indicarle tutte):</w:t>
      </w:r>
    </w:p>
    <w:p w14:paraId="429D739E" w14:textId="77777777" w:rsidR="0078228C" w:rsidRDefault="0078228C" w:rsidP="0078228C">
      <w:pPr>
        <w:pStyle w:val="Paragrafoelenco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INPS sede di _____________________ matricola n. ___________________</w:t>
      </w:r>
    </w:p>
    <w:p w14:paraId="429D739F" w14:textId="77777777" w:rsidR="0078228C" w:rsidRDefault="0078228C" w:rsidP="0078228C">
      <w:pPr>
        <w:pStyle w:val="Paragrafoelenco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INPS sede di _____________________ matricola n. ___________________</w:t>
      </w:r>
    </w:p>
    <w:p w14:paraId="429D73A0" w14:textId="77777777" w:rsidR="0078228C" w:rsidRDefault="0078228C" w:rsidP="0078228C">
      <w:pPr>
        <w:pStyle w:val="Paragrafoelenco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INAIL sede di ____________________ matricola n. ___________________</w:t>
      </w:r>
    </w:p>
    <w:p w14:paraId="429D73A1" w14:textId="77777777" w:rsidR="0078228C" w:rsidRDefault="0078228C" w:rsidP="0078228C">
      <w:pPr>
        <w:pStyle w:val="Paragrafoelenco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INAIL sede di ____________________ matricola n. ___________________</w:t>
      </w:r>
    </w:p>
    <w:p w14:paraId="429D73A2" w14:textId="77777777" w:rsidR="0078228C" w:rsidRDefault="0078228C" w:rsidP="0078228C">
      <w:pPr>
        <w:spacing w:after="120"/>
        <w:rPr>
          <w:rFonts w:ascii="Garamond" w:hAnsi="Garamond"/>
        </w:rPr>
      </w:pPr>
      <w:r>
        <w:rPr>
          <w:rFonts w:ascii="Garamond" w:hAnsi="Garamond"/>
          <w:b/>
        </w:rPr>
        <w:t>5.</w:t>
      </w:r>
      <w:r>
        <w:rPr>
          <w:rFonts w:ascii="Garamond" w:hAnsi="Garamond"/>
        </w:rPr>
        <w:tab/>
        <w:t>che l’Ufficio dell’Agenzia delle Entrate alla quale rivolgersi ai fini della verifica: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2322"/>
        <w:gridCol w:w="1924"/>
        <w:gridCol w:w="2658"/>
      </w:tblGrid>
      <w:tr w:rsidR="0078228C" w14:paraId="429D73A7" w14:textId="77777777" w:rsidTr="0078228C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9D73A3" w14:textId="77777777" w:rsidR="0078228C" w:rsidRDefault="0078228C">
            <w:pPr>
              <w:pStyle w:val="Paragrafoelenco"/>
              <w:spacing w:after="120"/>
              <w:ind w:left="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</w:rPr>
              <w:t>Ufficio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9D73A4" w14:textId="77777777" w:rsidR="0078228C" w:rsidRDefault="0078228C">
            <w:pPr>
              <w:pStyle w:val="Paragrafoelenco"/>
              <w:spacing w:after="120"/>
              <w:ind w:left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Indirizzo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9D73A5" w14:textId="77777777" w:rsidR="0078228C" w:rsidRDefault="0078228C">
            <w:pPr>
              <w:pStyle w:val="Paragrafoelenco"/>
              <w:spacing w:after="120"/>
              <w:ind w:left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CAP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9D73A6" w14:textId="77777777" w:rsidR="0078228C" w:rsidRDefault="0078228C">
            <w:pPr>
              <w:pStyle w:val="Paragrafoelenco"/>
              <w:spacing w:after="120"/>
              <w:ind w:left="0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Città</w:t>
            </w:r>
          </w:p>
        </w:tc>
      </w:tr>
      <w:tr w:rsidR="0078228C" w14:paraId="429D73AC" w14:textId="77777777" w:rsidTr="0078228C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A8" w14:textId="77777777" w:rsidR="0078228C" w:rsidRDefault="0078228C">
            <w:pPr>
              <w:pStyle w:val="Paragrafoelenco"/>
              <w:spacing w:after="120"/>
              <w:ind w:left="0"/>
              <w:rPr>
                <w:rFonts w:ascii="Garamond" w:hAnsi="Garamond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A9" w14:textId="77777777" w:rsidR="0078228C" w:rsidRDefault="0078228C">
            <w:pPr>
              <w:pStyle w:val="Paragrafoelenco"/>
              <w:spacing w:after="120"/>
              <w:ind w:left="0"/>
              <w:rPr>
                <w:rFonts w:ascii="Garamond" w:hAnsi="Garamond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AA" w14:textId="77777777" w:rsidR="0078228C" w:rsidRDefault="0078228C">
            <w:pPr>
              <w:pStyle w:val="Paragrafoelenco"/>
              <w:spacing w:after="120"/>
              <w:ind w:left="0"/>
              <w:rPr>
                <w:rFonts w:ascii="Garamond" w:hAnsi="Garamond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73AB" w14:textId="77777777" w:rsidR="0078228C" w:rsidRDefault="0078228C">
            <w:pPr>
              <w:pStyle w:val="Paragrafoelenco"/>
              <w:spacing w:after="120"/>
              <w:ind w:left="0"/>
              <w:rPr>
                <w:rFonts w:ascii="Garamond" w:hAnsi="Garamond"/>
              </w:rPr>
            </w:pPr>
          </w:p>
        </w:tc>
      </w:tr>
    </w:tbl>
    <w:p w14:paraId="429D73AD" w14:textId="77777777" w:rsidR="0078228C" w:rsidRDefault="0078228C" w:rsidP="0078228C">
      <w:pPr>
        <w:spacing w:after="120"/>
        <w:ind w:left="284" w:hanging="284"/>
        <w:jc w:val="both"/>
        <w:rPr>
          <w:rFonts w:ascii="Garamond" w:hAnsi="Garamond"/>
        </w:rPr>
      </w:pPr>
    </w:p>
    <w:p w14:paraId="6DDEB41C" w14:textId="77777777" w:rsidR="00976437" w:rsidRPr="000062F5" w:rsidRDefault="0078228C" w:rsidP="00976437">
      <w:pPr>
        <w:spacing w:after="120"/>
        <w:ind w:left="284" w:hanging="284"/>
        <w:jc w:val="both"/>
        <w:rPr>
          <w:rFonts w:ascii="Garamond" w:eastAsia="Times New Roman" w:hAnsi="Garamond" w:cs="Times New Roman"/>
        </w:rPr>
      </w:pPr>
      <w:r>
        <w:rPr>
          <w:rFonts w:ascii="Garamond" w:hAnsi="Garamond"/>
          <w:b/>
        </w:rPr>
        <w:t>6.</w:t>
      </w:r>
      <w:r>
        <w:rPr>
          <w:rFonts w:ascii="Garamond" w:hAnsi="Garamond"/>
        </w:rPr>
        <w:tab/>
      </w:r>
      <w:r w:rsidR="00976437" w:rsidRPr="000062F5">
        <w:rPr>
          <w:rFonts w:ascii="Garamond" w:eastAsia="Times New Roman" w:hAnsi="Garamond" w:cs="Times New Roman"/>
        </w:rPr>
        <w:t xml:space="preserve">di non trovarsi nelle condizioni previste nell’art. 94 del </w:t>
      </w:r>
      <w:proofErr w:type="spellStart"/>
      <w:r w:rsidR="00976437" w:rsidRPr="000062F5">
        <w:rPr>
          <w:rFonts w:ascii="Garamond" w:eastAsia="Times New Roman" w:hAnsi="Garamond" w:cs="Times New Roman"/>
        </w:rPr>
        <w:t>D.Lgs</w:t>
      </w:r>
      <w:proofErr w:type="spellEnd"/>
      <w:r w:rsidR="00976437" w:rsidRPr="000062F5">
        <w:rPr>
          <w:rFonts w:ascii="Garamond" w:eastAsia="Times New Roman" w:hAnsi="Garamond" w:cs="Times New Roman"/>
        </w:rPr>
        <w:t xml:space="preserve"> 36/2023 (Cause di esclusione automatica) e precisamente:</w:t>
      </w:r>
    </w:p>
    <w:p w14:paraId="13B08C7D" w14:textId="77777777" w:rsidR="00976437" w:rsidRPr="000062F5" w:rsidRDefault="00976437" w:rsidP="00976437">
      <w:pPr>
        <w:numPr>
          <w:ilvl w:val="0"/>
          <w:numId w:val="5"/>
        </w:numPr>
        <w:contextualSpacing/>
        <w:jc w:val="both"/>
        <w:rPr>
          <w:rFonts w:ascii="Garamond" w:eastAsia="Times New Roman" w:hAnsi="Garamond" w:cs="Times New Roman"/>
        </w:rPr>
      </w:pPr>
      <w:r w:rsidRPr="000062F5">
        <w:rPr>
          <w:rFonts w:ascii="Garamond" w:eastAsia="Times New Roman" w:hAnsi="Garamond" w:cs="Times New Roman"/>
        </w:rPr>
        <w:t>Comma 1: l’inesistenza di condanna con sentenza definitiva o decreto penale di condanna divenuto irrevocabile per uno dei seguenti reati:</w:t>
      </w:r>
    </w:p>
    <w:p w14:paraId="770A43B1" w14:textId="3BBE249A" w:rsidR="00976437" w:rsidRPr="000062F5" w:rsidRDefault="00976437" w:rsidP="00976437">
      <w:pPr>
        <w:ind w:firstLine="708"/>
        <w:jc w:val="both"/>
        <w:rPr>
          <w:rFonts w:ascii="Garamond" w:eastAsia="Times New Roman" w:hAnsi="Garamond" w:cs="Times New Roman"/>
        </w:rPr>
      </w:pPr>
      <w:r w:rsidRPr="000062F5">
        <w:rPr>
          <w:rFonts w:ascii="Garamond" w:eastAsia="Times New Roman" w:hAnsi="Garamond" w:cs="Times New Roman"/>
        </w:rPr>
        <w:t xml:space="preserve">a) delitti, consumati o tentati, di cui agli articoli 416, 416-bis del codice penale oppure delitti commessi </w:t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 xml:space="preserve">avvalendosi delle condizioni previste dal predetto articolo 416-bis oppure al fine di agevolare l'attività </w:t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 xml:space="preserve">delle associazioni previste dallo stesso articolo, nonché per i delitti, consumati o tentati, previsti </w:t>
      </w:r>
      <w:r w:rsidRPr="000062F5">
        <w:rPr>
          <w:rFonts w:eastAsia="Times New Roman" w:cs="Times New Roman"/>
        </w:rPr>
        <w:tab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 xml:space="preserve">dall'articolo 74 del testo unico delle leggi in materia di disciplina degli stupefacenti e sostanze psicotrope, </w:t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 xml:space="preserve">prevenzione, cura e riabilitazione dei relativi stati di tossicodipendenza, di cui al decreto del Presidente </w:t>
      </w:r>
      <w:r w:rsidRPr="000062F5">
        <w:rPr>
          <w:rFonts w:eastAsia="Times New Roman" w:cs="Times New Roman"/>
        </w:rPr>
        <w:lastRenderedPageBreak/>
        <w:tab/>
      </w:r>
      <w:r w:rsidRPr="000062F5">
        <w:rPr>
          <w:rFonts w:ascii="Garamond" w:eastAsia="Times New Roman" w:hAnsi="Garamond" w:cs="Times New Roman"/>
        </w:rPr>
        <w:t xml:space="preserve">della Repubblica 9 ottobre 1990, n. 309, dall'articolo 291-quater del testo unico delle disposizioni </w:t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 xml:space="preserve">legislative in materia doganale, di cui al decreto del Presidente della Repubblica 23 gennaio 1973, n. 43 e </w:t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 xml:space="preserve">dall'articolo 452-quaterdieces del codice penale, in quanto riconducibili alla partecipazione a </w:t>
      </w:r>
      <w:r w:rsidRPr="000062F5">
        <w:rPr>
          <w:rFonts w:eastAsia="Times New Roman" w:cs="Times New Roman"/>
        </w:rPr>
        <w:tab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 xml:space="preserve">un'organizzazione criminale, quale definita all'articolo 2 della decisione quadro 2008/841/GAI del </w:t>
      </w:r>
      <w:r w:rsidRPr="000062F5">
        <w:rPr>
          <w:rFonts w:eastAsia="Times New Roman" w:cs="Times New Roman"/>
        </w:rPr>
        <w:tab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>Consiglio dell’Unione europea, del 24 ottobre 2008;</w:t>
      </w:r>
      <w:r w:rsidRPr="000062F5">
        <w:rPr>
          <w:rFonts w:eastAsia="Times New Roman" w:cs="Times New Roman"/>
        </w:rPr>
        <w:br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>b) delitti, consumati o tentati, di cui agli articoli 317, 318, 319, 319-ter, 319-quater, 320, 321, 322, 322-</w:t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>bis, 346-bis, 353, 353-bis, 354, 355 e 356 del codice penale nonché all'articolo 2635 del codice civile;</w:t>
      </w:r>
      <w:r w:rsidRPr="000062F5">
        <w:rPr>
          <w:rFonts w:eastAsia="Times New Roman" w:cs="Times New Roman"/>
        </w:rPr>
        <w:br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>c) false comunicazioni sociali di cui agli articoli 2621 e 2622 del codice civile;</w:t>
      </w:r>
      <w:r w:rsidRPr="000062F5">
        <w:rPr>
          <w:rFonts w:eastAsia="Times New Roman" w:cs="Times New Roman"/>
        </w:rPr>
        <w:br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 xml:space="preserve">d) frode ai sensi dell'articolo 1 della convenzione relativa alla tutela degli interessi finanziari delle </w:t>
      </w:r>
      <w:r w:rsidRPr="000062F5">
        <w:rPr>
          <w:rFonts w:eastAsia="Times New Roman" w:cs="Times New Roman"/>
        </w:rPr>
        <w:tab/>
      </w:r>
      <w:r w:rsidRPr="003B65DA">
        <w:rPr>
          <w:rFonts w:ascii="Garamond" w:eastAsia="Times New Roman" w:hAnsi="Garamond" w:cs="Times New Roman"/>
        </w:rPr>
        <w:t>C</w:t>
      </w:r>
      <w:r w:rsidRPr="000062F5">
        <w:rPr>
          <w:rFonts w:ascii="Garamond" w:eastAsia="Times New Roman" w:hAnsi="Garamond" w:cs="Times New Roman"/>
        </w:rPr>
        <w:t>omunità europee, del 26 luglio 1995;</w:t>
      </w:r>
      <w:r w:rsidRPr="000062F5">
        <w:rPr>
          <w:rFonts w:eastAsia="Times New Roman" w:cs="Times New Roman"/>
        </w:rPr>
        <w:br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 xml:space="preserve">e) delitti, consumati o tentati, commessi con finalità di terrorismo, anche internazionale, e di eversione </w:t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>dell'ordine costituzionale reati terroristici o reati connessi alle attività terroristiche;</w:t>
      </w:r>
      <w:r w:rsidRPr="000062F5">
        <w:rPr>
          <w:rFonts w:eastAsia="Times New Roman" w:cs="Times New Roman"/>
        </w:rPr>
        <w:br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 xml:space="preserve">f) delitti di cui agli articoli 648-bis, 648-ter e 648-ter.1 del codice penale, riciclaggio di proventi di attività </w:t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 xml:space="preserve">criminose o finanziamento del terrorismo, quali definiti all'articolo 1 del decreto legislativo 22 giugno </w:t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>2007, n. 109;</w:t>
      </w:r>
      <w:r w:rsidRPr="000062F5">
        <w:rPr>
          <w:rFonts w:eastAsia="Times New Roman" w:cs="Times New Roman"/>
        </w:rPr>
        <w:br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 xml:space="preserve">g) sfruttamento del lavoro minorile e altre forme di tratta di esseri umani definite con il decreto </w:t>
      </w:r>
      <w:r w:rsidRPr="000062F5">
        <w:rPr>
          <w:rFonts w:eastAsia="Times New Roman" w:cs="Times New Roman"/>
        </w:rPr>
        <w:tab/>
      </w:r>
      <w:r w:rsidRPr="000062F5">
        <w:rPr>
          <w:rFonts w:eastAsia="Times New Roman" w:cs="Times New Roman"/>
        </w:rPr>
        <w:br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>legislativo 4 marzo 2014, n. 24;</w:t>
      </w:r>
      <w:r w:rsidRPr="000062F5">
        <w:rPr>
          <w:rFonts w:eastAsia="Times New Roman" w:cs="Times New Roman"/>
        </w:rPr>
        <w:br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 xml:space="preserve">h) ogni altro delitto da cui derivi, quale pena accessoria, l'incapacità di contrattare con la pubblica </w:t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 xml:space="preserve">amministrazione. </w:t>
      </w:r>
    </w:p>
    <w:p w14:paraId="5FD3C48D" w14:textId="77777777" w:rsidR="00976437" w:rsidRPr="000062F5" w:rsidRDefault="00976437" w:rsidP="00976437">
      <w:pPr>
        <w:numPr>
          <w:ilvl w:val="0"/>
          <w:numId w:val="5"/>
        </w:numPr>
        <w:contextualSpacing/>
        <w:jc w:val="both"/>
        <w:rPr>
          <w:rFonts w:ascii="Garamond" w:eastAsia="Times New Roman" w:hAnsi="Garamond" w:cs="Times New Roman"/>
        </w:rPr>
      </w:pPr>
      <w:r w:rsidRPr="000062F5">
        <w:rPr>
          <w:rFonts w:ascii="Garamond" w:eastAsia="Times New Roman" w:hAnsi="Garamond" w:cs="Times New Roman"/>
        </w:rPr>
        <w:t xml:space="preserve">Comma 2: l’inesistenza di cause di decadenza, di sospensione o di divieto previste dall’articolo 67 del decreto legislativo 6 </w:t>
      </w:r>
      <w:proofErr w:type="gramStart"/>
      <w:r w:rsidRPr="000062F5">
        <w:rPr>
          <w:rFonts w:ascii="Garamond" w:eastAsia="Times New Roman" w:hAnsi="Garamond" w:cs="Times New Roman"/>
        </w:rPr>
        <w:t>Settembre</w:t>
      </w:r>
      <w:proofErr w:type="gramEnd"/>
      <w:r w:rsidRPr="000062F5">
        <w:rPr>
          <w:rFonts w:ascii="Garamond" w:eastAsia="Times New Roman" w:hAnsi="Garamond" w:cs="Times New Roman"/>
        </w:rPr>
        <w:t xml:space="preserve"> 2011, n .159 o di un tentativo di infiltrazione mafiosa di cui all’articolo 84, comma 4, del medesimo decreto. Resta fermo quanto previsto dal decreto legislativo 6 Settembre 2011, </w:t>
      </w:r>
      <w:proofErr w:type="gramStart"/>
      <w:r w:rsidRPr="000062F5">
        <w:rPr>
          <w:rFonts w:ascii="Garamond" w:eastAsia="Times New Roman" w:hAnsi="Garamond" w:cs="Times New Roman"/>
        </w:rPr>
        <w:t>n.159 ,</w:t>
      </w:r>
      <w:proofErr w:type="gramEnd"/>
      <w:r w:rsidRPr="000062F5">
        <w:rPr>
          <w:rFonts w:ascii="Garamond" w:eastAsia="Times New Roman" w:hAnsi="Garamond" w:cs="Times New Roman"/>
        </w:rPr>
        <w:t xml:space="preserve"> con riferimento rispettivamente alle comunicazioni antimafia e alle informazioni antimafia. (vedi art. 80 comma 3); in alternativa di essere stati ammisi al controllo giudiziario ai sensi dell’articolo 34-bis del decreto legislativo n.159/2011.</w:t>
      </w:r>
    </w:p>
    <w:p w14:paraId="5A283AC0" w14:textId="77777777" w:rsidR="00976437" w:rsidRPr="000062F5" w:rsidRDefault="00976437" w:rsidP="00976437">
      <w:pPr>
        <w:numPr>
          <w:ilvl w:val="0"/>
          <w:numId w:val="5"/>
        </w:numPr>
        <w:contextualSpacing/>
        <w:jc w:val="both"/>
        <w:rPr>
          <w:rFonts w:ascii="Garamond" w:eastAsia="Times New Roman" w:hAnsi="Garamond" w:cs="Times New Roman"/>
        </w:rPr>
      </w:pPr>
      <w:r w:rsidRPr="000062F5">
        <w:rPr>
          <w:rFonts w:ascii="Garamond" w:eastAsia="Times New Roman" w:hAnsi="Garamond" w:cs="Times New Roman"/>
        </w:rPr>
        <w:t>L'insussistenza delle cause di esclusione previste dai commi 1 e 2 dell’art.94 nei confronti dei soggetti di cui al comma 3 del medesimo articolo:</w:t>
      </w:r>
    </w:p>
    <w:p w14:paraId="5462B64F" w14:textId="2C117859" w:rsidR="00976437" w:rsidRPr="000062F5" w:rsidRDefault="00976437" w:rsidP="00976437">
      <w:pPr>
        <w:rPr>
          <w:rFonts w:ascii="Garamond" w:eastAsia="Times New Roman" w:hAnsi="Garamond" w:cs="Times New Roman"/>
        </w:rPr>
      </w:pPr>
      <w:r w:rsidRPr="000062F5">
        <w:rPr>
          <w:rFonts w:eastAsia="Times New Roman" w:cs="Times New Roman"/>
        </w:rPr>
        <w:tab/>
      </w:r>
      <w:r w:rsidRPr="000D4D8D">
        <w:rPr>
          <w:rFonts w:ascii="Garamond" w:eastAsia="Times New Roman" w:hAnsi="Garamond" w:cs="Times New Roman"/>
        </w:rPr>
        <w:t>a)</w:t>
      </w:r>
      <w:r w:rsidRPr="000062F5">
        <w:rPr>
          <w:rFonts w:ascii="Garamond" w:eastAsia="Times New Roman" w:hAnsi="Garamond" w:cs="Times New Roman"/>
        </w:rPr>
        <w:t xml:space="preserve"> operatore economico ai sensi e nei termini di cui al decreto legislativo 8 giugno 2001, n. 231;</w:t>
      </w:r>
      <w:r w:rsidRPr="000062F5">
        <w:rPr>
          <w:rFonts w:eastAsia="Times New Roman" w:cs="Times New Roman"/>
        </w:rPr>
        <w:br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>b) del titolare o del direttore tecnico, se si tratta di impresa individuale;</w:t>
      </w:r>
      <w:r w:rsidRPr="000062F5">
        <w:rPr>
          <w:rFonts w:eastAsia="Times New Roman" w:cs="Times New Roman"/>
        </w:rPr>
        <w:br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>c) socio amministratore o direttore tecnico, se si tratta di società in nome collettivo;</w:t>
      </w:r>
      <w:r w:rsidRPr="000062F5">
        <w:rPr>
          <w:rFonts w:eastAsia="Times New Roman" w:cs="Times New Roman"/>
        </w:rPr>
        <w:br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>d) soci accomandatari o  direttore tecnico, se si tratta di società in accomandita semplice;</w:t>
      </w:r>
      <w:r w:rsidRPr="000062F5">
        <w:rPr>
          <w:rFonts w:eastAsia="Times New Roman" w:cs="Times New Roman"/>
        </w:rPr>
        <w:br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 xml:space="preserve">e) membri del consiglio di amministrazione cui sia stata conferita la legale rappresentanza, ivi </w:t>
      </w:r>
      <w:r w:rsidRPr="000062F5">
        <w:rPr>
          <w:rFonts w:eastAsia="Times New Roman" w:cs="Times New Roman"/>
        </w:rPr>
        <w:tab/>
      </w:r>
      <w:r w:rsidRPr="000062F5">
        <w:rPr>
          <w:rFonts w:eastAsia="Times New Roman" w:cs="Times New Roman"/>
        </w:rPr>
        <w:br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>compresi gli institori e i procuratori generali;</w:t>
      </w:r>
      <w:r w:rsidRPr="000062F5">
        <w:rPr>
          <w:rFonts w:eastAsia="Times New Roman" w:cs="Times New Roman"/>
        </w:rPr>
        <w:br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 xml:space="preserve">f) componenti degli organi con poteri di direzione o di vigilanza o dei soggetti muniti di poteri di </w:t>
      </w:r>
      <w:r w:rsidRPr="000062F5">
        <w:rPr>
          <w:rFonts w:eastAsia="Times New Roman" w:cs="Times New Roman"/>
        </w:rPr>
        <w:tab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>rappresentanza, di direzione o di controllo;</w:t>
      </w:r>
      <w:r w:rsidRPr="000062F5">
        <w:rPr>
          <w:rFonts w:eastAsia="Times New Roman" w:cs="Times New Roman"/>
        </w:rPr>
        <w:br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>g) del direttore</w:t>
      </w:r>
      <w:r w:rsidRPr="000062F5">
        <w:rPr>
          <w:rFonts w:ascii="Garamond" w:eastAsia="Times New Roman" w:hAnsi="Garamond" w:cs="Garamond"/>
          <w:sz w:val="20"/>
          <w:szCs w:val="20"/>
        </w:rPr>
        <w:t xml:space="preserve"> tecn</w:t>
      </w:r>
      <w:r w:rsidRPr="000062F5">
        <w:rPr>
          <w:rFonts w:ascii="Garamond" w:eastAsia="Times New Roman" w:hAnsi="Garamond" w:cs="Times New Roman"/>
        </w:rPr>
        <w:t>ico o del socio unico;</w:t>
      </w:r>
      <w:r w:rsidRPr="000062F5">
        <w:rPr>
          <w:rFonts w:eastAsia="Times New Roman" w:cs="Times New Roman"/>
        </w:rPr>
        <w:br/>
      </w:r>
      <w:r w:rsidRPr="000062F5">
        <w:rPr>
          <w:rFonts w:eastAsia="Times New Roman" w:cs="Times New Roman"/>
        </w:rPr>
        <w:tab/>
      </w:r>
      <w:r w:rsidRPr="000062F5">
        <w:rPr>
          <w:rFonts w:ascii="Garamond" w:eastAsia="Times New Roman" w:hAnsi="Garamond" w:cs="Times New Roman"/>
        </w:rPr>
        <w:t>h) dell’amministratore di fatto nelle ipotesi di cui alle lettere precedenti.</w:t>
      </w:r>
    </w:p>
    <w:p w14:paraId="69F8D761" w14:textId="77777777" w:rsidR="00976437" w:rsidRPr="000062F5" w:rsidRDefault="00976437" w:rsidP="00976437">
      <w:pPr>
        <w:numPr>
          <w:ilvl w:val="0"/>
          <w:numId w:val="5"/>
        </w:numPr>
        <w:contextualSpacing/>
        <w:jc w:val="both"/>
        <w:rPr>
          <w:rFonts w:ascii="Garamond" w:eastAsia="Times New Roman" w:hAnsi="Garamond" w:cs="Times New Roman"/>
        </w:rPr>
      </w:pPr>
      <w:r w:rsidRPr="000062F5">
        <w:rPr>
          <w:rFonts w:ascii="Garamond" w:eastAsia="Times New Roman" w:hAnsi="Garamond" w:cs="Times New Roman"/>
        </w:rPr>
        <w:t>(Eventuale) L'insussistenza delle cause di esclusione previste dai commi 1 e 2 dell’art.94 nei confronti degli amministratori nel caso in cui il socio sia una persona giuridica.</w:t>
      </w:r>
    </w:p>
    <w:p w14:paraId="0A6B868C" w14:textId="77777777" w:rsidR="00976437" w:rsidRPr="000062F5" w:rsidRDefault="00976437" w:rsidP="00976437">
      <w:pPr>
        <w:ind w:left="720"/>
        <w:contextualSpacing/>
        <w:jc w:val="both"/>
        <w:rPr>
          <w:rFonts w:ascii="Garamond" w:eastAsia="Times New Roman" w:hAnsi="Garamond" w:cs="Times New Roman"/>
        </w:rPr>
      </w:pPr>
    </w:p>
    <w:p w14:paraId="5A156853" w14:textId="77777777" w:rsidR="00976437" w:rsidRPr="000062F5" w:rsidRDefault="00976437" w:rsidP="00976437">
      <w:pPr>
        <w:numPr>
          <w:ilvl w:val="0"/>
          <w:numId w:val="5"/>
        </w:numPr>
        <w:contextualSpacing/>
        <w:jc w:val="both"/>
        <w:rPr>
          <w:rFonts w:ascii="Garamond" w:eastAsia="Times New Roman" w:hAnsi="Garamond" w:cs="Times New Roman"/>
        </w:rPr>
      </w:pPr>
      <w:r w:rsidRPr="000062F5">
        <w:rPr>
          <w:rFonts w:ascii="Garamond" w:eastAsia="Times New Roman" w:hAnsi="Garamond" w:cs="Times New Roman"/>
        </w:rPr>
        <w:t xml:space="preserve">Di non incorrere nelle cause di esclusione previste dal Comma 5 dell’art.94 e precisamente:  </w:t>
      </w:r>
    </w:p>
    <w:p w14:paraId="02500C3A" w14:textId="77777777" w:rsidR="00976437" w:rsidRPr="000062F5" w:rsidRDefault="00976437" w:rsidP="00976437">
      <w:pPr>
        <w:ind w:left="708"/>
        <w:jc w:val="both"/>
        <w:rPr>
          <w:rFonts w:ascii="Garamond" w:eastAsia="Times New Roman" w:hAnsi="Garamond" w:cs="Times New Roman"/>
        </w:rPr>
      </w:pPr>
      <w:r w:rsidRPr="000062F5">
        <w:rPr>
          <w:rFonts w:ascii="Garamond" w:eastAsia="Times New Roman" w:hAnsi="Garamond" w:cs="Times New Roman"/>
        </w:rPr>
        <w:t>a) l'operatore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  <w:r w:rsidRPr="000062F5">
        <w:rPr>
          <w:rFonts w:eastAsia="Times New Roman" w:cs="Times New Roman"/>
        </w:rPr>
        <w:br/>
      </w:r>
      <w:r w:rsidRPr="000062F5">
        <w:rPr>
          <w:rFonts w:ascii="Garamond" w:eastAsia="Times New Roman" w:hAnsi="Garamond" w:cs="Times New Roman"/>
        </w:rPr>
        <w:t>b) l'operatore economico che non abbia presentato la certificazione di cui all'articolo 17 della legge 12 marzo 1999, n. 68, ovvero non abbia presentato dichiarazione sostitutiva della sussistenza del medesimo requisito;</w:t>
      </w:r>
      <w:r w:rsidRPr="000062F5">
        <w:rPr>
          <w:rFonts w:eastAsia="Times New Roman" w:cs="Times New Roman"/>
        </w:rPr>
        <w:br/>
      </w:r>
      <w:r w:rsidRPr="000062F5">
        <w:rPr>
          <w:rFonts w:ascii="Garamond" w:eastAsia="Times New Roman" w:hAnsi="Garamond" w:cs="Times New Roman"/>
        </w:rPr>
        <w:lastRenderedPageBreak/>
        <w:t>c)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dell’articolo 46 del codice delle pari opportunità tra uomo e donna, di cui al decreto legislativo 11 aprile 2006, n. 198, che non abbiano prodotto, al momento della presentazione della domanda di partecipazione o dell’offerta,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  <w:r w:rsidRPr="000062F5">
        <w:rPr>
          <w:rFonts w:eastAsia="Times New Roman" w:cs="Times New Roman"/>
        </w:rPr>
        <w:br/>
      </w:r>
      <w:r w:rsidRPr="000062F5">
        <w:rPr>
          <w:rFonts w:ascii="Garamond" w:eastAsia="Times New Roman" w:hAnsi="Garamond" w:cs="Times New Roman"/>
        </w:rPr>
        <w:t>d) l'operatore economico che sia stato sottoposto a liquidazione giudiziale o si trovi in stato di liquidazione coatta o di concordato preventivo o nei cui confronti sia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non opera se, entro la data dell’aggiudicazione, sono stati adottati i provvedimenti di cui all’articolo 186-bis, comma 5, del regio decreto 16 marzo 1942, n. 267 e all’articolo 95, commi 3 e 4, del codice di cui al decreto legislativo n. 14 del 2019, a meno che non intervengano ulteriori circostanze escludenti relative alle procedure concorsuali;</w:t>
      </w:r>
      <w:r w:rsidRPr="000062F5">
        <w:rPr>
          <w:rFonts w:eastAsia="Times New Roman" w:cs="Times New Roman"/>
        </w:rPr>
        <w:br/>
      </w:r>
      <w:r w:rsidRPr="000062F5">
        <w:rPr>
          <w:rFonts w:ascii="Garamond" w:eastAsia="Times New Roman" w:hAnsi="Garamond" w:cs="Times New Roman"/>
        </w:rPr>
        <w:t>e) l'operatore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  <w:r w:rsidRPr="000062F5">
        <w:rPr>
          <w:rFonts w:eastAsia="Times New Roman" w:cs="Times New Roman"/>
        </w:rPr>
        <w:br/>
      </w:r>
      <w:r w:rsidRPr="000062F5">
        <w:rPr>
          <w:rFonts w:ascii="Garamond" w:eastAsia="Times New Roman" w:hAnsi="Garamond" w:cs="Times New Roman"/>
        </w:rPr>
        <w:t>f) l'operatore economico iscritto nel casellario informatico tenuto dall'ANAC per aver presentato false dichiarazioni o falsa documentazione ai fini del rilascio dell'attestazione di qualificazione, per il periodo durante il quale perdura l'iscrizione.</w:t>
      </w:r>
    </w:p>
    <w:p w14:paraId="53F1B8E7" w14:textId="77777777" w:rsidR="00976437" w:rsidRPr="000062F5" w:rsidRDefault="00976437" w:rsidP="00976437">
      <w:pPr>
        <w:numPr>
          <w:ilvl w:val="0"/>
          <w:numId w:val="5"/>
        </w:numPr>
        <w:contextualSpacing/>
        <w:jc w:val="both"/>
        <w:rPr>
          <w:rFonts w:ascii="Garamond" w:eastAsia="Times New Roman" w:hAnsi="Garamond" w:cs="Times New Roman"/>
        </w:rPr>
      </w:pPr>
      <w:r w:rsidRPr="000062F5">
        <w:rPr>
          <w:rFonts w:ascii="Garamond" w:eastAsia="Times New Roman" w:hAnsi="Garamond" w:cs="Times New Roman"/>
        </w:rPr>
        <w:t xml:space="preserve">Comma 6 art.94 del Codice: </w:t>
      </w:r>
    </w:p>
    <w:p w14:paraId="7B4F59B9" w14:textId="77777777" w:rsidR="00976437" w:rsidRPr="000062F5" w:rsidRDefault="00976437" w:rsidP="00976437">
      <w:pPr>
        <w:ind w:left="708"/>
        <w:jc w:val="both"/>
        <w:rPr>
          <w:rFonts w:ascii="Garamond" w:eastAsia="Times New Roman" w:hAnsi="Garamond" w:cs="Times New Roman"/>
        </w:rPr>
      </w:pPr>
      <w:r w:rsidRPr="000062F5">
        <w:rPr>
          <w:rFonts w:ascii="Garamond" w:eastAsia="Times New Roman" w:hAnsi="Garamond" w:cs="Times New Roman"/>
        </w:rPr>
        <w:t>di non essersi reso colpevole di violazioni gravi, definitivamente accertate, degli obblighi relativi al pagamento delle imposte e tasse o dei contributi previdenziali, secondo la legislazione italiana o quella dello Stato in cui sono stabiliti. (comma 6 art.94) Costituiscono gravi violazioni definitivamente accertate quelle indicate nell’Allegato II.10 e precisamente: quelle che comportano un omesso pagamento di imposte e tasse superiore all'importo di cui all'articolo 48-bis, commi 1 e 2-bis, del decreto del Presidente della Repubblica 29 settembre 1973, n. 602. Costituiscono violazioni definitivamente accertate quelle contenute in sentenze o atti amministrativi non più soggetti a impugnazione. Costituiscono gravi violazioni in materia contributiva e previdenziale quelle ostative al rilascio del documento unico di regolarità contributiva (DURC), di cui al decreto del Ministro del lavoro e delle politiche sociali 30 gennaio 2015, pubblicato nella Gazzetta Ufficiale della Repubblica italiana n. 125 del 1° giugno 2015, ovvero delle certificazioni rilasciate dagli enti previdenziali di riferimento non aderenti al sistema dello sportello unico previdenziale.</w:t>
      </w:r>
    </w:p>
    <w:p w14:paraId="2E31FCF4" w14:textId="77777777" w:rsidR="00976437" w:rsidRPr="006A277D" w:rsidRDefault="00976437" w:rsidP="00976437">
      <w:pPr>
        <w:pStyle w:val="Paragrafoelenco"/>
        <w:numPr>
          <w:ilvl w:val="0"/>
          <w:numId w:val="12"/>
        </w:numPr>
        <w:jc w:val="both"/>
        <w:rPr>
          <w:rFonts w:ascii="Garamond" w:eastAsia="Times New Roman" w:hAnsi="Garamond" w:cs="Times New Roman"/>
        </w:rPr>
      </w:pPr>
      <w:r w:rsidRPr="006A277D">
        <w:rPr>
          <w:rFonts w:ascii="Garamond" w:eastAsia="Times New Roman" w:hAnsi="Garamond" w:cs="Times New Roman"/>
        </w:rPr>
        <w:t>L’insussistenza delle cause non automatiche di esclusione di cui all’articolo 98 del codice</w:t>
      </w:r>
      <w:r>
        <w:rPr>
          <w:rFonts w:ascii="Garamond" w:eastAsia="Times New Roman" w:hAnsi="Garamond" w:cs="Times New Roman"/>
        </w:rPr>
        <w:t>.</w:t>
      </w:r>
    </w:p>
    <w:p w14:paraId="4EC1E219" w14:textId="77777777" w:rsidR="00976437" w:rsidRPr="002B4A29" w:rsidRDefault="00976437" w:rsidP="00976437">
      <w:pPr>
        <w:numPr>
          <w:ilvl w:val="0"/>
          <w:numId w:val="5"/>
        </w:numPr>
        <w:contextualSpacing/>
        <w:jc w:val="both"/>
        <w:rPr>
          <w:rFonts w:ascii="Garamond" w:eastAsia="Times New Roman" w:hAnsi="Garamond" w:cs="Times New Roman"/>
        </w:rPr>
      </w:pPr>
      <w:r w:rsidRPr="002B4A29">
        <w:rPr>
          <w:rFonts w:ascii="Garamond" w:eastAsia="Times New Roman" w:hAnsi="Garamond" w:cs="Times New Roman"/>
        </w:rPr>
        <w:t>Ai sensi dell’art.95 comma 1 del D.lgs. 36/2023 (cause di esclusione non automatica) dichiara di:</w:t>
      </w:r>
    </w:p>
    <w:p w14:paraId="7F0BC187" w14:textId="043CA09A" w:rsidR="00976437" w:rsidRPr="002B4A29" w:rsidRDefault="00976437" w:rsidP="00976437">
      <w:pPr>
        <w:numPr>
          <w:ilvl w:val="0"/>
          <w:numId w:val="11"/>
        </w:numPr>
        <w:contextualSpacing/>
        <w:jc w:val="both"/>
        <w:rPr>
          <w:rFonts w:ascii="Garamond" w:eastAsia="Times New Roman" w:hAnsi="Garamond" w:cs="Times New Roman"/>
        </w:rPr>
      </w:pPr>
      <w:r w:rsidRPr="002B4A29">
        <w:rPr>
          <w:rFonts w:ascii="Garamond" w:eastAsia="Times New Roman" w:hAnsi="Garamond" w:cs="Times New Roman"/>
        </w:rPr>
        <w:t xml:space="preserve">di non aver commesso, </w:t>
      </w:r>
      <w:r w:rsidRPr="002B4A29">
        <w:rPr>
          <w:rFonts w:ascii="Garamond" w:eastAsia="Times New Roman" w:hAnsi="Garamond" w:cs="Times New Roman"/>
          <w:b/>
          <w:u w:val="single"/>
        </w:rPr>
        <w:t>nei tre anni antecedenti la data di pubblicazione del bando di gara</w:t>
      </w:r>
      <w:r w:rsidRPr="002B4A29">
        <w:rPr>
          <w:rFonts w:ascii="Garamond" w:eastAsia="Times New Roman" w:hAnsi="Garamond" w:cs="Times New Roman"/>
          <w:b/>
        </w:rPr>
        <w:t xml:space="preserve">, </w:t>
      </w:r>
      <w:r w:rsidRPr="002B4A29">
        <w:rPr>
          <w:rFonts w:ascii="Garamond" w:eastAsia="Times New Roman" w:hAnsi="Garamond" w:cs="Times New Roman"/>
        </w:rPr>
        <w:t>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</w:t>
      </w:r>
      <w:r>
        <w:rPr>
          <w:rFonts w:ascii="Garamond" w:eastAsia="Times New Roman" w:hAnsi="Garamond" w:cs="Times New Roman"/>
        </w:rPr>
        <w:t>;</w:t>
      </w:r>
    </w:p>
    <w:p w14:paraId="010C6031" w14:textId="77777777" w:rsidR="00976437" w:rsidRPr="002B4A29" w:rsidRDefault="00976437" w:rsidP="00976437">
      <w:pPr>
        <w:numPr>
          <w:ilvl w:val="0"/>
          <w:numId w:val="11"/>
        </w:numPr>
        <w:contextualSpacing/>
        <w:jc w:val="both"/>
        <w:rPr>
          <w:rFonts w:ascii="Garamond" w:eastAsia="Times New Roman" w:hAnsi="Garamond" w:cs="Times New Roman"/>
        </w:rPr>
      </w:pPr>
      <w:r w:rsidRPr="002B4A29">
        <w:rPr>
          <w:rFonts w:ascii="Garamond" w:eastAsia="Times New Roman" w:hAnsi="Garamond" w:cs="Times New Roman"/>
        </w:rPr>
        <w:lastRenderedPageBreak/>
        <w:t>che la partecipazione dell'operatore economico non determina una situazione di conflitto di interesse di cui all’articolo 16 non diversamente risolvibile;</w:t>
      </w:r>
    </w:p>
    <w:p w14:paraId="52D2ECED" w14:textId="77777777" w:rsidR="00976437" w:rsidRPr="002B4A29" w:rsidRDefault="00976437" w:rsidP="00976437">
      <w:pPr>
        <w:numPr>
          <w:ilvl w:val="0"/>
          <w:numId w:val="11"/>
        </w:numPr>
        <w:contextualSpacing/>
        <w:jc w:val="both"/>
        <w:rPr>
          <w:rFonts w:ascii="Garamond" w:eastAsia="Times New Roman" w:hAnsi="Garamond" w:cs="Times New Roman"/>
        </w:rPr>
      </w:pPr>
      <w:r w:rsidRPr="002B4A29">
        <w:rPr>
          <w:rFonts w:ascii="Garamond" w:eastAsia="Times New Roman" w:hAnsi="Garamond" w:cs="Times New Roman"/>
        </w:rPr>
        <w:t>che non sussiste una distorsione della concorrenza derivante dal precedente coinvolgimento degli operatori economici nella preparazione della procedura d'appalto che non possa essere risolta con misure meno intrusive</w:t>
      </w:r>
      <w:r>
        <w:rPr>
          <w:rFonts w:ascii="Garamond" w:eastAsia="Times New Roman" w:hAnsi="Garamond" w:cs="Times New Roman"/>
        </w:rPr>
        <w:t>;</w:t>
      </w:r>
    </w:p>
    <w:p w14:paraId="00D811A0" w14:textId="77777777" w:rsidR="00976437" w:rsidRPr="002B4A29" w:rsidRDefault="00976437" w:rsidP="00976437">
      <w:pPr>
        <w:numPr>
          <w:ilvl w:val="0"/>
          <w:numId w:val="11"/>
        </w:numPr>
        <w:contextualSpacing/>
        <w:jc w:val="both"/>
        <w:rPr>
          <w:rFonts w:ascii="Garamond" w:eastAsia="Times New Roman" w:hAnsi="Garamond" w:cs="Times New Roman"/>
        </w:rPr>
      </w:pPr>
      <w:r w:rsidRPr="002B4A29">
        <w:rPr>
          <w:rFonts w:ascii="Garamond" w:eastAsia="Times New Roman" w:hAnsi="Garamond" w:cs="Times New Roman"/>
        </w:rPr>
        <w:t xml:space="preserve"> che non sussistono rilevanti indizi tali da far ritenere che le offerte degli operatori economici siano imputabili ad un unico centro decisionale a cagione di accordi intercorsi con altri operatori economici partecipanti alla stessa gara;</w:t>
      </w:r>
    </w:p>
    <w:p w14:paraId="7C28D7AD" w14:textId="77777777" w:rsidR="00976437" w:rsidRPr="002B4A29" w:rsidRDefault="00976437" w:rsidP="00976437">
      <w:pPr>
        <w:numPr>
          <w:ilvl w:val="0"/>
          <w:numId w:val="11"/>
        </w:numPr>
        <w:contextualSpacing/>
        <w:jc w:val="both"/>
        <w:rPr>
          <w:rFonts w:ascii="Garamond" w:eastAsia="Times New Roman" w:hAnsi="Garamond" w:cs="Times New Roman"/>
        </w:rPr>
      </w:pPr>
      <w:r w:rsidRPr="002B4A29">
        <w:rPr>
          <w:rFonts w:ascii="Garamond" w:eastAsia="Times New Roman" w:hAnsi="Garamond" w:cs="Times New Roman"/>
        </w:rPr>
        <w:t>che l’offerente abbia commesso un illecito professionale grave, tale da rendere dubbia la sua integrità o affidabilità, dimostrato dalla stazione appaltante con mezzi adeguati. All’articolo 98 sono indicati, in modo tassativo, i gravi illeciti professionali, nonché i mezzi adeguati a dimostrare i medesimi</w:t>
      </w:r>
      <w:r>
        <w:rPr>
          <w:rFonts w:ascii="Garamond" w:eastAsia="Times New Roman" w:hAnsi="Garamond" w:cs="Times New Roman"/>
        </w:rPr>
        <w:t>;</w:t>
      </w:r>
    </w:p>
    <w:p w14:paraId="45E6FCA9" w14:textId="77777777" w:rsidR="00976437" w:rsidRPr="002B4A29" w:rsidRDefault="00976437" w:rsidP="00976437">
      <w:pPr>
        <w:numPr>
          <w:ilvl w:val="0"/>
          <w:numId w:val="5"/>
        </w:numPr>
        <w:contextualSpacing/>
        <w:jc w:val="both"/>
        <w:rPr>
          <w:rFonts w:ascii="Garamond" w:eastAsia="Times New Roman" w:hAnsi="Garamond" w:cs="Times New Roman"/>
        </w:rPr>
      </w:pPr>
      <w:r w:rsidRPr="002B4A29">
        <w:rPr>
          <w:rFonts w:ascii="Garamond" w:eastAsia="Times New Roman" w:hAnsi="Garamond" w:cs="Times New Roman"/>
        </w:rPr>
        <w:t>Comma 2: Di non essersi reso colpevole di violazioni gravi, definitivamente accertate, degli obblighi relativi al pagamento delle imposte e tasse o dei contributi previdenziali, secondo la legislazione italiana o quella dello Stato in cui sono stabiliti. (comma 6 art.94) Costituiscono gravi violazioni definitivamente accertate quelle indicate nell’Allegato II.10 e precisamente: quelle che comportano un omesso pagamento di imposte e tasse superiore all'importo di cui all'articolo 48-bis, commi 1 e 2-bis, del decreto del Presidente della Repubblica 29 settembre 1973, n. 602. Costituiscono violazioni definitivamente accertate quelle contenute in sentenze o atti amministrativi non più soggetti a impugnazione. Costituiscono gravi violazioni in materia contributiva e previdenziale quelle ostative al rilascio del documento unico di regolarità contributiva (DURC), di cui al decreto del Ministro del lavoro e delle politiche sociali 30 gennaio 2015, pubblicato nella Gazzetta Ufficiale della Repubblica italiana n. 125 del 1° giugno 2015, ovvero delle certificazioni rilasciate dagli enti previdenziali di riferimento non aderenti al sistema dello sportello unico previdenziale.</w:t>
      </w:r>
    </w:p>
    <w:p w14:paraId="4977CBAA" w14:textId="77777777" w:rsidR="00976437" w:rsidRPr="002B4A29" w:rsidRDefault="00976437" w:rsidP="00976437">
      <w:pPr>
        <w:ind w:left="720"/>
        <w:contextualSpacing/>
        <w:jc w:val="both"/>
        <w:rPr>
          <w:rFonts w:ascii="Garamond" w:eastAsia="Times New Roman" w:hAnsi="Garamond" w:cs="Times New Roman"/>
        </w:rPr>
      </w:pPr>
    </w:p>
    <w:p w14:paraId="13CD24A8" w14:textId="77777777" w:rsidR="00976437" w:rsidRPr="002B4A29" w:rsidRDefault="00976437" w:rsidP="00976437">
      <w:pPr>
        <w:numPr>
          <w:ilvl w:val="0"/>
          <w:numId w:val="5"/>
        </w:numPr>
        <w:contextualSpacing/>
        <w:jc w:val="both"/>
        <w:rPr>
          <w:rFonts w:ascii="Garamond" w:eastAsia="Times New Roman" w:hAnsi="Garamond" w:cs="Garamond"/>
          <w:color w:val="000000" w:themeColor="text1"/>
        </w:rPr>
      </w:pPr>
      <w:r w:rsidRPr="002B4A29">
        <w:rPr>
          <w:rFonts w:ascii="Garamond" w:eastAsia="Times New Roman" w:hAnsi="Garamond" w:cs="Garamond"/>
          <w:color w:val="000000" w:themeColor="text1"/>
        </w:rPr>
        <w:t>La sussistenza delle cause di esclusione che si sono verificate prima della presentazione dell’offerta e indica le misure di self-</w:t>
      </w:r>
      <w:proofErr w:type="spellStart"/>
      <w:r w:rsidRPr="002B4A29">
        <w:rPr>
          <w:rFonts w:ascii="Garamond" w:eastAsia="Times New Roman" w:hAnsi="Garamond" w:cs="Garamond"/>
          <w:color w:val="000000" w:themeColor="text1"/>
        </w:rPr>
        <w:t>cleaning</w:t>
      </w:r>
      <w:proofErr w:type="spellEnd"/>
      <w:r w:rsidRPr="002B4A29">
        <w:rPr>
          <w:rFonts w:ascii="Garamond" w:eastAsia="Times New Roman" w:hAnsi="Garamond" w:cs="Garamond"/>
          <w:color w:val="000000" w:themeColor="text1"/>
        </w:rPr>
        <w:t xml:space="preserve"> adottate prima della presentazione dell’offerta._________________________________________________________________________________________________________________________________________________________</w:t>
      </w:r>
    </w:p>
    <w:p w14:paraId="40040A16" w14:textId="77777777" w:rsidR="00976437" w:rsidRPr="002B4A29" w:rsidRDefault="00976437" w:rsidP="00976437">
      <w:pPr>
        <w:numPr>
          <w:ilvl w:val="0"/>
          <w:numId w:val="5"/>
        </w:numPr>
        <w:spacing w:before="60" w:after="60"/>
        <w:contextualSpacing/>
        <w:jc w:val="both"/>
        <w:rPr>
          <w:rFonts w:ascii="Garamond" w:eastAsia="Times New Roman" w:hAnsi="Garamond" w:cs="Garamond"/>
          <w:color w:val="000000" w:themeColor="text1"/>
        </w:rPr>
      </w:pPr>
      <w:r w:rsidRPr="002B4A29">
        <w:rPr>
          <w:rFonts w:ascii="Garamond" w:eastAsia="Times New Roman" w:hAnsi="Garamond" w:cs="Garamond"/>
          <w:color w:val="000000" w:themeColor="text1"/>
        </w:rPr>
        <w:t xml:space="preserve">Le misure di self </w:t>
      </w:r>
      <w:proofErr w:type="spellStart"/>
      <w:r w:rsidRPr="002B4A29">
        <w:rPr>
          <w:rFonts w:ascii="Garamond" w:eastAsia="Times New Roman" w:hAnsi="Garamond" w:cs="Garamond"/>
          <w:color w:val="000000" w:themeColor="text1"/>
        </w:rPr>
        <w:t>cleaning</w:t>
      </w:r>
      <w:proofErr w:type="spellEnd"/>
      <w:r w:rsidRPr="002B4A29">
        <w:rPr>
          <w:rFonts w:ascii="Garamond" w:eastAsia="Times New Roman" w:hAnsi="Garamond" w:cs="Garamond"/>
          <w:color w:val="000000" w:themeColor="text1"/>
        </w:rPr>
        <w:t xml:space="preserve"> che è stato impossibilitato ad adottare prima della presentazione dell’offerta e quelle relative a cause di esclusione che si sono verificate dopo tale momento.</w:t>
      </w:r>
    </w:p>
    <w:p w14:paraId="7603CBA6" w14:textId="77777777" w:rsidR="00976437" w:rsidRPr="002B4A29" w:rsidRDefault="00976437" w:rsidP="00976437">
      <w:pPr>
        <w:numPr>
          <w:ilvl w:val="0"/>
          <w:numId w:val="5"/>
        </w:numPr>
        <w:spacing w:after="0"/>
        <w:contextualSpacing/>
        <w:jc w:val="both"/>
        <w:rPr>
          <w:rFonts w:ascii="Garamond" w:eastAsia="Times New Roman" w:hAnsi="Garamond" w:cs="Garamond"/>
          <w:b/>
          <w:bCs/>
          <w:color w:val="000000" w:themeColor="text1"/>
          <w:u w:val="single"/>
        </w:rPr>
      </w:pPr>
      <w:r w:rsidRPr="002B4A29">
        <w:rPr>
          <w:rFonts w:ascii="Garamond" w:eastAsia="Times New Roman" w:hAnsi="Garamond" w:cs="Garamond"/>
          <w:b/>
          <w:bCs/>
          <w:color w:val="000000" w:themeColor="text1"/>
          <w:u w:val="single"/>
        </w:rPr>
        <w:t>Di essere a conoscenza che se omette di comunicare alla stazione appaltante la sussistenza dei fatti e dei provvedimenti che possono costituire una causa di esclusione ai sensi degli articoli 94 e 95 del codice e detti fatti o provvedimenti non risultino nel FVOE, il triennio inizia a decorrere dalla data in cui la stazione appaltante ha acquisito gli stessi, anziché dalla commissione del fatto o dall’adozione del provvedimento.</w:t>
      </w:r>
    </w:p>
    <w:p w14:paraId="0AA8A175" w14:textId="77777777" w:rsidR="00976437" w:rsidRPr="002B4A29" w:rsidRDefault="00976437" w:rsidP="00976437">
      <w:pPr>
        <w:spacing w:before="60" w:after="60"/>
        <w:jc w:val="both"/>
        <w:rPr>
          <w:rFonts w:ascii="Garamond" w:eastAsia="Times New Roman" w:hAnsi="Garamond" w:cs="Garamond"/>
          <w:color w:val="000000" w:themeColor="text1"/>
        </w:rPr>
      </w:pPr>
      <w:r w:rsidRPr="002B4A29">
        <w:rPr>
          <w:rFonts w:ascii="Garamond" w:eastAsia="Times New Roman" w:hAnsi="Garamond" w:cs="Garamond"/>
          <w:b/>
          <w:bCs/>
          <w:color w:val="000000" w:themeColor="text1"/>
          <w:u w:val="single"/>
        </w:rPr>
        <w:t xml:space="preserve">(Eventuale altrimenti sbarrare) </w:t>
      </w:r>
      <w:r w:rsidRPr="002B4A29">
        <w:rPr>
          <w:rFonts w:ascii="Garamond" w:eastAsia="Times New Roman" w:hAnsi="Garamond" w:cs="Garamond"/>
          <w:color w:val="000000" w:themeColor="text1"/>
        </w:rPr>
        <w:t>dichiara gli estremi del provvedimento di ammissione al concordato e del provvedimento di autorizzazione a partecipare alle gare, nonché dichiara che le altre imprese aderenti al raggruppamento non sono assoggettate ad una procedura concorsuale, ai sensi dell’articolo 95, commi 4 e 5, del decreto legislativo n. 14/2019. Il concorrente presenta una relazione di un professionista in possesso dei requisiti di cui all'articolo 2, comma 1, lettera o) del decreto legislativo succitato che attesta la conformità al piano e la ragionevole capacità di adempimento del contratto.</w:t>
      </w:r>
    </w:p>
    <w:p w14:paraId="0246CC9D" w14:textId="77777777" w:rsidR="00976437" w:rsidRPr="002B4A29" w:rsidRDefault="00976437" w:rsidP="00976437">
      <w:pPr>
        <w:spacing w:after="0"/>
        <w:jc w:val="both"/>
        <w:rPr>
          <w:rFonts w:ascii="Garamond" w:eastAsia="Times New Roman" w:hAnsi="Garamond" w:cs="Garamond"/>
          <w:b/>
          <w:bCs/>
          <w:color w:val="000000" w:themeColor="text1"/>
          <w:u w:val="single"/>
        </w:rPr>
      </w:pPr>
    </w:p>
    <w:p w14:paraId="712464F8" w14:textId="77777777" w:rsidR="00976437" w:rsidRPr="002B4A29" w:rsidRDefault="00976437" w:rsidP="00976437">
      <w:pPr>
        <w:numPr>
          <w:ilvl w:val="0"/>
          <w:numId w:val="5"/>
        </w:numPr>
        <w:contextualSpacing/>
        <w:jc w:val="both"/>
        <w:rPr>
          <w:rFonts w:ascii="Garamond" w:eastAsia="Times New Roman" w:hAnsi="Garamond" w:cs="Times New Roman"/>
        </w:rPr>
      </w:pPr>
      <w:r w:rsidRPr="002B4A29">
        <w:rPr>
          <w:rFonts w:ascii="Garamond" w:eastAsia="Times New Roman" w:hAnsi="Garamond" w:cs="Times New Roman"/>
        </w:rPr>
        <w:t>di essere in regola con le norme che disciplinano il diritto al lavoro dei disabili</w:t>
      </w:r>
      <w:r w:rsidRPr="002B4A29">
        <w:rPr>
          <w:rFonts w:ascii="Garamond" w:eastAsia="Times New Roman" w:hAnsi="Garamond" w:cs="Arial"/>
        </w:rPr>
        <w:t xml:space="preserve">, ai sensi della l. 12 marzo 1999, n. 68 </w:t>
      </w:r>
      <w:r w:rsidRPr="002B4A29">
        <w:rPr>
          <w:rFonts w:ascii="Garamond" w:eastAsia="Times New Roman" w:hAnsi="Garamond" w:cs="Times New Roman"/>
        </w:rPr>
        <w:t>e precisamente;</w:t>
      </w:r>
    </w:p>
    <w:p w14:paraId="1C42784E" w14:textId="77777777" w:rsidR="00976437" w:rsidRPr="002B4A29" w:rsidRDefault="00976437" w:rsidP="00976437">
      <w:pPr>
        <w:spacing w:after="120"/>
        <w:ind w:left="644"/>
        <w:contextualSpacing/>
        <w:jc w:val="both"/>
        <w:rPr>
          <w:rFonts w:ascii="Garamond" w:eastAsia="Times New Roman" w:hAnsi="Garamond" w:cs="Times New Roman"/>
        </w:rPr>
      </w:pPr>
      <w:r w:rsidRPr="002B4A29">
        <w:rPr>
          <w:rFonts w:ascii="Garamond" w:eastAsia="Times New Roman" w:hAnsi="Garamond" w:cs="Times New Roman"/>
        </w:rPr>
        <w:t>□ che l’impresa è in regola con le norme che disciplinano il diritto al lavoro di disabili (L. 68/1999)</w:t>
      </w:r>
    </w:p>
    <w:p w14:paraId="3D0E1CA1" w14:textId="77777777" w:rsidR="00976437" w:rsidRPr="002B4A29" w:rsidRDefault="00976437" w:rsidP="00976437">
      <w:pPr>
        <w:spacing w:after="120"/>
        <w:ind w:left="720"/>
        <w:contextualSpacing/>
        <w:jc w:val="both"/>
        <w:rPr>
          <w:rFonts w:ascii="Garamond" w:eastAsia="Times New Roman" w:hAnsi="Garamond" w:cs="Times New Roman"/>
          <w:b/>
        </w:rPr>
      </w:pPr>
      <w:r w:rsidRPr="002B4A29">
        <w:rPr>
          <w:rFonts w:ascii="Garamond" w:eastAsia="Times New Roman" w:hAnsi="Garamond" w:cs="Times New Roman"/>
          <w:b/>
        </w:rPr>
        <w:t>Oppure</w:t>
      </w:r>
    </w:p>
    <w:p w14:paraId="616D3397" w14:textId="77777777" w:rsidR="00976437" w:rsidRPr="002B4A29" w:rsidRDefault="00976437" w:rsidP="00976437">
      <w:pPr>
        <w:spacing w:after="120"/>
        <w:ind w:left="720"/>
        <w:contextualSpacing/>
        <w:jc w:val="both"/>
        <w:rPr>
          <w:rFonts w:ascii="Garamond" w:eastAsia="Times New Roman" w:hAnsi="Garamond" w:cs="Times New Roman"/>
        </w:rPr>
      </w:pPr>
      <w:r w:rsidRPr="002B4A29">
        <w:rPr>
          <w:rFonts w:ascii="Garamond" w:eastAsia="Times New Roman" w:hAnsi="Garamond" w:cs="Times New Roman"/>
        </w:rPr>
        <w:t>□ che l’impresa non è soggetta alle norme che disciplinano il diritto al lavoro di disabili (L. 68/1999)</w:t>
      </w:r>
    </w:p>
    <w:p w14:paraId="3560FF4C" w14:textId="77777777" w:rsidR="00976437" w:rsidRPr="002B4A29" w:rsidRDefault="00976437" w:rsidP="00976437">
      <w:pPr>
        <w:spacing w:after="120"/>
        <w:ind w:left="720"/>
        <w:contextualSpacing/>
        <w:jc w:val="both"/>
        <w:rPr>
          <w:rFonts w:ascii="Garamond" w:eastAsia="Times New Roman" w:hAnsi="Garamond" w:cs="Times New Roman"/>
        </w:rPr>
      </w:pPr>
      <w:r w:rsidRPr="002B4A29">
        <w:rPr>
          <w:rFonts w:ascii="Garamond" w:eastAsia="Times New Roman" w:hAnsi="Garamond" w:cs="Times New Roman"/>
        </w:rPr>
        <w:t>(</w:t>
      </w:r>
      <w:r w:rsidRPr="002B4A29">
        <w:rPr>
          <w:rFonts w:ascii="Garamond" w:eastAsia="Times New Roman" w:hAnsi="Garamond" w:cs="Times New Roman"/>
          <w:i/>
        </w:rPr>
        <w:t>barrare la casella corrispondente</w:t>
      </w:r>
      <w:r w:rsidRPr="002B4A29">
        <w:rPr>
          <w:rFonts w:ascii="Garamond" w:eastAsia="Times New Roman" w:hAnsi="Garamond" w:cs="Times New Roman"/>
        </w:rPr>
        <w:t>)</w:t>
      </w:r>
    </w:p>
    <w:p w14:paraId="652EDF79" w14:textId="77777777" w:rsidR="00976437" w:rsidRDefault="00976437" w:rsidP="00976437">
      <w:pPr>
        <w:autoSpaceDE w:val="0"/>
        <w:autoSpaceDN w:val="0"/>
        <w:adjustRightInd w:val="0"/>
        <w:spacing w:after="120"/>
        <w:ind w:firstLine="708"/>
        <w:jc w:val="both"/>
        <w:rPr>
          <w:rFonts w:ascii="Garamond" w:eastAsia="Times New Roman" w:hAnsi="Garamond" w:cs="Times New Roman"/>
        </w:rPr>
      </w:pPr>
      <w:r w:rsidRPr="002B4A29">
        <w:rPr>
          <w:rFonts w:ascii="Garamond" w:eastAsia="Times New Roman" w:hAnsi="Garamond" w:cs="Times New Roman"/>
        </w:rPr>
        <w:t>indica il seguente ufficio per la verifica di quanto dichiarato:</w:t>
      </w:r>
    </w:p>
    <w:p w14:paraId="32440B45" w14:textId="77777777" w:rsidR="00562489" w:rsidRPr="002B4A29" w:rsidRDefault="00562489" w:rsidP="00976437">
      <w:pPr>
        <w:autoSpaceDE w:val="0"/>
        <w:autoSpaceDN w:val="0"/>
        <w:adjustRightInd w:val="0"/>
        <w:spacing w:after="120"/>
        <w:ind w:firstLine="708"/>
        <w:jc w:val="both"/>
        <w:rPr>
          <w:rFonts w:ascii="Garamond" w:eastAsia="Times New Roman" w:hAnsi="Garamond" w:cs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520"/>
        <w:gridCol w:w="1459"/>
        <w:gridCol w:w="3041"/>
      </w:tblGrid>
      <w:tr w:rsidR="00976437" w:rsidRPr="002B4A29" w14:paraId="0A91AD8F" w14:textId="77777777" w:rsidTr="009A62F9">
        <w:tc>
          <w:tcPr>
            <w:tcW w:w="1991" w:type="dxa"/>
            <w:shd w:val="clear" w:color="auto" w:fill="D9D9D9"/>
            <w:hideMark/>
          </w:tcPr>
          <w:p w14:paraId="52400F21" w14:textId="77777777" w:rsidR="00976437" w:rsidRPr="002B4A29" w:rsidRDefault="00976437" w:rsidP="009A62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2B4A29">
              <w:rPr>
                <w:rFonts w:ascii="Garamond" w:eastAsia="Times New Roman" w:hAnsi="Garamond" w:cs="Times New Roman"/>
                <w:b/>
                <w:bCs/>
              </w:rPr>
              <w:t>Ufficio Provinciale</w:t>
            </w:r>
          </w:p>
        </w:tc>
        <w:tc>
          <w:tcPr>
            <w:tcW w:w="2520" w:type="dxa"/>
            <w:shd w:val="clear" w:color="auto" w:fill="D9D9D9"/>
            <w:hideMark/>
          </w:tcPr>
          <w:p w14:paraId="7E914D96" w14:textId="77777777" w:rsidR="00976437" w:rsidRPr="002B4A29" w:rsidRDefault="00976437" w:rsidP="009A62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2B4A29">
              <w:rPr>
                <w:rFonts w:ascii="Garamond" w:eastAsia="Times New Roman" w:hAnsi="Garamond" w:cs="Times New Roman"/>
                <w:b/>
                <w:bCs/>
              </w:rPr>
              <w:t>indirizzo</w:t>
            </w:r>
          </w:p>
        </w:tc>
        <w:tc>
          <w:tcPr>
            <w:tcW w:w="1459" w:type="dxa"/>
            <w:shd w:val="clear" w:color="auto" w:fill="D9D9D9"/>
            <w:hideMark/>
          </w:tcPr>
          <w:p w14:paraId="275A6336" w14:textId="77777777" w:rsidR="00976437" w:rsidRPr="002B4A29" w:rsidRDefault="00976437" w:rsidP="009A62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2B4A29">
              <w:rPr>
                <w:rFonts w:ascii="Garamond" w:eastAsia="Times New Roman" w:hAnsi="Garamond" w:cs="Times New Roman"/>
                <w:b/>
                <w:bCs/>
              </w:rPr>
              <w:t>CAP</w:t>
            </w:r>
          </w:p>
        </w:tc>
        <w:tc>
          <w:tcPr>
            <w:tcW w:w="3041" w:type="dxa"/>
            <w:shd w:val="clear" w:color="auto" w:fill="D9D9D9"/>
            <w:hideMark/>
          </w:tcPr>
          <w:p w14:paraId="519CE1DD" w14:textId="77777777" w:rsidR="00976437" w:rsidRPr="002B4A29" w:rsidRDefault="00976437" w:rsidP="009A62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2B4A29">
              <w:rPr>
                <w:rFonts w:ascii="Garamond" w:eastAsia="Times New Roman" w:hAnsi="Garamond" w:cs="Times New Roman"/>
                <w:b/>
                <w:bCs/>
              </w:rPr>
              <w:t>Città</w:t>
            </w:r>
          </w:p>
        </w:tc>
      </w:tr>
      <w:tr w:rsidR="00976437" w:rsidRPr="002B4A29" w14:paraId="52AE9DF3" w14:textId="77777777" w:rsidTr="009A62F9">
        <w:tc>
          <w:tcPr>
            <w:tcW w:w="1991" w:type="dxa"/>
          </w:tcPr>
          <w:p w14:paraId="11BC0B5D" w14:textId="77777777" w:rsidR="00976437" w:rsidRPr="002B4A29" w:rsidRDefault="00976437" w:rsidP="009A62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</w:p>
        </w:tc>
        <w:tc>
          <w:tcPr>
            <w:tcW w:w="2520" w:type="dxa"/>
          </w:tcPr>
          <w:p w14:paraId="760C9C0A" w14:textId="77777777" w:rsidR="00976437" w:rsidRPr="002B4A29" w:rsidRDefault="00976437" w:rsidP="009A62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</w:p>
        </w:tc>
        <w:tc>
          <w:tcPr>
            <w:tcW w:w="1459" w:type="dxa"/>
          </w:tcPr>
          <w:p w14:paraId="5CCB20BF" w14:textId="77777777" w:rsidR="00976437" w:rsidRPr="002B4A29" w:rsidRDefault="00976437" w:rsidP="009A62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</w:p>
        </w:tc>
        <w:tc>
          <w:tcPr>
            <w:tcW w:w="3041" w:type="dxa"/>
          </w:tcPr>
          <w:p w14:paraId="77B415A0" w14:textId="77777777" w:rsidR="00976437" w:rsidRPr="002B4A29" w:rsidRDefault="00976437" w:rsidP="009A62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</w:p>
        </w:tc>
      </w:tr>
      <w:tr w:rsidR="00976437" w:rsidRPr="002B4A29" w14:paraId="4475FC99" w14:textId="77777777" w:rsidTr="009A62F9">
        <w:tc>
          <w:tcPr>
            <w:tcW w:w="1991" w:type="dxa"/>
            <w:shd w:val="clear" w:color="auto" w:fill="D9D9D9"/>
            <w:hideMark/>
          </w:tcPr>
          <w:p w14:paraId="0FEE52D0" w14:textId="77777777" w:rsidR="00976437" w:rsidRPr="002B4A29" w:rsidRDefault="00976437" w:rsidP="009A62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2B4A29">
              <w:rPr>
                <w:rFonts w:ascii="Garamond" w:eastAsia="Times New Roman" w:hAnsi="Garamond" w:cs="Times New Roman"/>
                <w:b/>
                <w:bCs/>
              </w:rPr>
              <w:t>Fax</w:t>
            </w:r>
          </w:p>
        </w:tc>
        <w:tc>
          <w:tcPr>
            <w:tcW w:w="2520" w:type="dxa"/>
            <w:shd w:val="clear" w:color="auto" w:fill="D9D9D9"/>
            <w:hideMark/>
          </w:tcPr>
          <w:p w14:paraId="44EBBFBE" w14:textId="77777777" w:rsidR="00976437" w:rsidRPr="002B4A29" w:rsidRDefault="00976437" w:rsidP="009A62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2B4A29">
              <w:rPr>
                <w:rFonts w:ascii="Garamond" w:eastAsia="Times New Roman" w:hAnsi="Garamond" w:cs="Times New Roman"/>
                <w:b/>
                <w:bCs/>
              </w:rPr>
              <w:t>Tel.</w:t>
            </w:r>
          </w:p>
        </w:tc>
        <w:tc>
          <w:tcPr>
            <w:tcW w:w="4500" w:type="dxa"/>
            <w:gridSpan w:val="2"/>
            <w:shd w:val="clear" w:color="auto" w:fill="D9D9D9"/>
            <w:hideMark/>
          </w:tcPr>
          <w:p w14:paraId="2327AF1F" w14:textId="77777777" w:rsidR="00976437" w:rsidRPr="002B4A29" w:rsidRDefault="00976437" w:rsidP="009A62F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2B4A29">
              <w:rPr>
                <w:rFonts w:ascii="Garamond" w:eastAsia="Times New Roman" w:hAnsi="Garamond" w:cs="Times New Roman"/>
                <w:b/>
                <w:bCs/>
              </w:rPr>
              <w:t>NOTE</w:t>
            </w:r>
          </w:p>
        </w:tc>
      </w:tr>
      <w:tr w:rsidR="00976437" w:rsidRPr="002B4A29" w14:paraId="57F5D8C3" w14:textId="77777777" w:rsidTr="009A62F9">
        <w:tc>
          <w:tcPr>
            <w:tcW w:w="1991" w:type="dxa"/>
          </w:tcPr>
          <w:p w14:paraId="7D68463B" w14:textId="77777777" w:rsidR="00976437" w:rsidRPr="002B4A29" w:rsidRDefault="00976437" w:rsidP="009A62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Times New Roman" w:hAnsi="Garamond" w:cs="Times New Roman"/>
                <w:b/>
                <w:bCs/>
              </w:rPr>
            </w:pPr>
          </w:p>
        </w:tc>
        <w:tc>
          <w:tcPr>
            <w:tcW w:w="2520" w:type="dxa"/>
          </w:tcPr>
          <w:p w14:paraId="245B3EAB" w14:textId="77777777" w:rsidR="00976437" w:rsidRPr="002B4A29" w:rsidRDefault="00976437" w:rsidP="009A62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Times New Roman" w:hAnsi="Garamond" w:cs="Times New Roman"/>
                <w:b/>
                <w:bCs/>
              </w:rPr>
            </w:pPr>
          </w:p>
        </w:tc>
        <w:tc>
          <w:tcPr>
            <w:tcW w:w="4500" w:type="dxa"/>
            <w:gridSpan w:val="2"/>
          </w:tcPr>
          <w:p w14:paraId="5B7FFC10" w14:textId="77777777" w:rsidR="00976437" w:rsidRPr="002B4A29" w:rsidRDefault="00976437" w:rsidP="009A62F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Times New Roman" w:hAnsi="Garamond" w:cs="Times New Roman"/>
                <w:b/>
                <w:bCs/>
              </w:rPr>
            </w:pPr>
          </w:p>
        </w:tc>
      </w:tr>
    </w:tbl>
    <w:p w14:paraId="429D73D7" w14:textId="0D89A0B6" w:rsidR="0078228C" w:rsidRDefault="0078228C" w:rsidP="00976437">
      <w:pPr>
        <w:spacing w:after="120"/>
        <w:ind w:left="284" w:hanging="284"/>
        <w:jc w:val="both"/>
        <w:rPr>
          <w:rFonts w:ascii="Garamond" w:hAnsi="Garamond"/>
          <w:color w:val="000000"/>
        </w:rPr>
      </w:pPr>
    </w:p>
    <w:p w14:paraId="429D73D8" w14:textId="77777777" w:rsidR="0078228C" w:rsidRDefault="0078228C" w:rsidP="0078228C">
      <w:pPr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</w:rPr>
        <w:t>DICHIARA altresì:</w:t>
      </w:r>
    </w:p>
    <w:p w14:paraId="429D7457" w14:textId="1B935E71" w:rsidR="0078228C" w:rsidRDefault="00D62A60" w:rsidP="0078228C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  <w:b/>
        </w:rPr>
        <w:t>7</w:t>
      </w:r>
      <w:r w:rsidR="0078228C">
        <w:rPr>
          <w:rFonts w:ascii="Garamond" w:hAnsi="Garamond"/>
          <w:b/>
        </w:rPr>
        <w:t>.</w:t>
      </w:r>
      <w:r w:rsidR="0078228C">
        <w:rPr>
          <w:rFonts w:ascii="Garamond" w:hAnsi="Garamond"/>
        </w:rPr>
        <w:tab/>
        <w:t xml:space="preserve">di obbligarsi ad applicare integralmente nei confronti di tutti i lavoratori dipendenti impiegati nell’appalto le condizioni economiche e normative previste dai C.C.N.L. della categoria vigenti nella Regione e che il C.C.N.L. per il personale dipendente </w:t>
      </w:r>
      <w:r w:rsidR="00032A5B" w:rsidRPr="00032A5B">
        <w:rPr>
          <w:rFonts w:ascii="Garamond" w:hAnsi="Garamond"/>
        </w:rPr>
        <w:t>dei settori Pubblici esercizi, Ristorazione Collettiva e Commerciale e Turismo</w:t>
      </w:r>
      <w:r w:rsidR="0078228C">
        <w:rPr>
          <w:rFonts w:ascii="Garamond" w:hAnsi="Garamond"/>
        </w:rPr>
        <w:t>;</w:t>
      </w:r>
    </w:p>
    <w:p w14:paraId="429D7458" w14:textId="6F5805E3" w:rsidR="0078228C" w:rsidRDefault="00DE2719" w:rsidP="0078228C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  <w:b/>
        </w:rPr>
        <w:t>8</w:t>
      </w:r>
      <w:r w:rsidR="0078228C">
        <w:rPr>
          <w:rFonts w:ascii="Garamond" w:hAnsi="Garamond"/>
          <w:b/>
        </w:rPr>
        <w:t>.</w:t>
      </w:r>
      <w:r w:rsidR="0078228C">
        <w:rPr>
          <w:rFonts w:ascii="Garamond" w:hAnsi="Garamond"/>
        </w:rPr>
        <w:tab/>
        <w:t xml:space="preserve">di operare nel rispetto delle norme di sicurezza previste dal </w:t>
      </w:r>
      <w:proofErr w:type="spellStart"/>
      <w:r w:rsidR="0078228C">
        <w:rPr>
          <w:rFonts w:ascii="Garamond" w:hAnsi="Garamond"/>
        </w:rPr>
        <w:t>D.lgs</w:t>
      </w:r>
      <w:proofErr w:type="spellEnd"/>
      <w:r w:rsidR="0078228C">
        <w:rPr>
          <w:rFonts w:ascii="Garamond" w:hAnsi="Garamond"/>
        </w:rPr>
        <w:t xml:space="preserve"> 81/2008 e di possedere i requisiti di idoneità tecnico professionale, previsti, in particolare, dall’art. 26 del citato decreto legislativo</w:t>
      </w:r>
      <w:r>
        <w:rPr>
          <w:rFonts w:ascii="Garamond" w:hAnsi="Garamond"/>
        </w:rPr>
        <w:t>;</w:t>
      </w:r>
    </w:p>
    <w:p w14:paraId="429D7459" w14:textId="15F3B1A6" w:rsidR="0078228C" w:rsidRDefault="00DE2719" w:rsidP="0078228C">
      <w:pPr>
        <w:spacing w:after="120"/>
        <w:jc w:val="both"/>
        <w:rPr>
          <w:rFonts w:ascii="Garamond" w:hAnsi="Garamond"/>
        </w:rPr>
      </w:pPr>
      <w:r>
        <w:rPr>
          <w:rFonts w:ascii="Garamond" w:hAnsi="Garamond"/>
          <w:b/>
        </w:rPr>
        <w:t>9</w:t>
      </w:r>
      <w:r w:rsidR="0078228C">
        <w:rPr>
          <w:rFonts w:ascii="Garamond" w:hAnsi="Garamond"/>
          <w:b/>
        </w:rPr>
        <w:t>.</w:t>
      </w:r>
      <w:r w:rsidR="0078228C">
        <w:rPr>
          <w:rFonts w:ascii="Garamond" w:hAnsi="Garamond"/>
        </w:rPr>
        <w:tab/>
        <w:t>di aver tenuto conto, in sede di preparazione dell’offerta degli obblighi in materia di sicurezza, di condizioni di lavoro, di previdenza e di assistenza a favore dei lavoratori dipendenti in vigore nel luogo dove deve essere eseguito il servizio;</w:t>
      </w:r>
    </w:p>
    <w:p w14:paraId="429D746A" w14:textId="74E40225" w:rsidR="0078228C" w:rsidRDefault="00F470B5" w:rsidP="0078228C">
      <w:pPr>
        <w:autoSpaceDE w:val="0"/>
        <w:autoSpaceDN w:val="0"/>
        <w:adjustRightInd w:val="0"/>
        <w:spacing w:after="120"/>
        <w:jc w:val="both"/>
        <w:rPr>
          <w:rFonts w:ascii="Garamond" w:eastAsia="Calibri" w:hAnsi="Garamond" w:cs="Calibri"/>
          <w:color w:val="000000"/>
        </w:rPr>
      </w:pPr>
      <w:r>
        <w:rPr>
          <w:rFonts w:ascii="Garamond" w:eastAsia="Calibri" w:hAnsi="Garamond" w:cs="Calibri"/>
          <w:b/>
          <w:color w:val="000000"/>
        </w:rPr>
        <w:t>10</w:t>
      </w:r>
      <w:r w:rsidR="0078228C">
        <w:rPr>
          <w:rFonts w:ascii="Garamond" w:eastAsia="Calibri" w:hAnsi="Garamond" w:cs="Calibri"/>
          <w:color w:val="000000"/>
        </w:rPr>
        <w:t>.</w:t>
      </w:r>
      <w:r w:rsidR="0078228C">
        <w:rPr>
          <w:rFonts w:ascii="Garamond" w:eastAsia="Calibri" w:hAnsi="Garamond" w:cs="Calibri"/>
          <w:color w:val="000000"/>
        </w:rPr>
        <w:tab/>
        <w:t xml:space="preserve">di essere edotto degli obblighi derivanti dal codice di comportamento adottato dalla stazione appaltante </w:t>
      </w:r>
      <w:r w:rsidR="0078228C">
        <w:rPr>
          <w:rFonts w:ascii="Garamond" w:hAnsi="Garamond" w:cs="Calibri"/>
        </w:rPr>
        <w:t>visionabile sul sito web dell’Università</w:t>
      </w:r>
      <w:r w:rsidR="0078228C">
        <w:rPr>
          <w:rFonts w:ascii="Garamond" w:eastAsia="Calibri" w:hAnsi="Garamond" w:cs="Calibri"/>
          <w:color w:val="000000"/>
        </w:rPr>
        <w:t xml:space="preserve"> e si impegna, in caso di aggiudicazione, ad osservare e a far osservare ai propri dipendenti e collaboratori il suddetto codice, pena la risoluzione del contratto. </w:t>
      </w:r>
    </w:p>
    <w:p w14:paraId="429D746B" w14:textId="4D3A0EB8" w:rsidR="0078228C" w:rsidRDefault="0078228C" w:rsidP="0078228C">
      <w:pPr>
        <w:spacing w:after="120"/>
        <w:jc w:val="both"/>
        <w:rPr>
          <w:rFonts w:ascii="Garamond" w:eastAsia="Times New Roman" w:hAnsi="Garamond" w:cs="Times New Roman"/>
          <w:i/>
        </w:rPr>
      </w:pPr>
      <w:r>
        <w:rPr>
          <w:rFonts w:ascii="Garamond" w:eastAsia="Calibri" w:hAnsi="Garamond" w:cs="Calibri"/>
          <w:b/>
          <w:color w:val="000000"/>
        </w:rPr>
        <w:t>1</w:t>
      </w:r>
      <w:r w:rsidR="00F470B5">
        <w:rPr>
          <w:rFonts w:ascii="Garamond" w:eastAsia="Calibri" w:hAnsi="Garamond" w:cs="Calibri"/>
          <w:b/>
          <w:color w:val="000000"/>
        </w:rPr>
        <w:t>1</w:t>
      </w:r>
      <w:r>
        <w:rPr>
          <w:rFonts w:ascii="Garamond" w:eastAsia="Calibri" w:hAnsi="Garamond" w:cs="Calibri"/>
          <w:color w:val="000000"/>
        </w:rPr>
        <w:t>.</w:t>
      </w:r>
      <w:r>
        <w:rPr>
          <w:rFonts w:ascii="Garamond" w:eastAsia="Calibri" w:hAnsi="Garamond" w:cs="Calibri"/>
          <w:color w:val="000000"/>
        </w:rPr>
        <w:tab/>
      </w:r>
      <w:r>
        <w:rPr>
          <w:rFonts w:ascii="Garamond" w:hAnsi="Garamond"/>
        </w:rPr>
        <w:t>che l’impresa/società non si trova nelle cause di esclusione dalle gare di appalto previste dall’art. 1 bis, comma 14, della legge 18.10.2001, n, 383, introdotto dall’art. 1 comma 2 del D.L. 25.9.2002, n, 210, convertito in legge, con modificazioni, dalla legge 22.11.2002, n. 266 (</w:t>
      </w:r>
      <w:r>
        <w:rPr>
          <w:rFonts w:ascii="Garamond" w:hAnsi="Garamond"/>
          <w:i/>
        </w:rPr>
        <w:t>barrare la casella corrispondente):</w:t>
      </w:r>
    </w:p>
    <w:p w14:paraId="429D746C" w14:textId="77777777" w:rsidR="0078228C" w:rsidRDefault="0078228C" w:rsidP="0078228C">
      <w:pPr>
        <w:pStyle w:val="Paragrafoelenco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□ non si avvale dei piani individuali di emersione di cui alla citata legge 383/2001;</w:t>
      </w:r>
    </w:p>
    <w:p w14:paraId="429D746D" w14:textId="77777777" w:rsidR="0078228C" w:rsidRDefault="0078228C" w:rsidP="0078228C">
      <w:pPr>
        <w:pStyle w:val="Paragrafoelenco"/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>□ si è avvalsa dei suddetti piani ma il periodo di emersione si è concluso;</w:t>
      </w:r>
    </w:p>
    <w:p w14:paraId="26A0AA89" w14:textId="6D0DBF9C" w:rsidR="00776208" w:rsidRDefault="00776208" w:rsidP="00776208">
      <w:pPr>
        <w:spacing w:after="120"/>
        <w:jc w:val="both"/>
        <w:rPr>
          <w:rFonts w:ascii="Garamond" w:hAnsi="Garamond"/>
        </w:rPr>
      </w:pPr>
      <w:r w:rsidRPr="00776208">
        <w:rPr>
          <w:rFonts w:ascii="Garamond" w:hAnsi="Garamond"/>
          <w:b/>
          <w:bCs/>
        </w:rPr>
        <w:t>1</w:t>
      </w:r>
      <w:r w:rsidR="00F470B5">
        <w:rPr>
          <w:rFonts w:ascii="Garamond" w:hAnsi="Garamond"/>
          <w:b/>
          <w:bCs/>
        </w:rPr>
        <w:t>2</w:t>
      </w:r>
      <w:r w:rsidRPr="00776208"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ab/>
      </w:r>
      <w:r w:rsidRPr="00776208">
        <w:rPr>
          <w:rFonts w:ascii="Garamond" w:hAnsi="Garamond"/>
        </w:rPr>
        <w:t xml:space="preserve">non avere alle proprie dipendenze o con rapporti di natura professionale soggetti per i quali incorrono le incompatibilità di cui all’art. 53, comma 16-ter del </w:t>
      </w:r>
      <w:proofErr w:type="spellStart"/>
      <w:r w:rsidRPr="00776208">
        <w:rPr>
          <w:rFonts w:ascii="Garamond" w:hAnsi="Garamond"/>
        </w:rPr>
        <w:t>D.Lgs.</w:t>
      </w:r>
      <w:proofErr w:type="spellEnd"/>
      <w:r w:rsidRPr="00776208">
        <w:rPr>
          <w:rFonts w:ascii="Garamond" w:hAnsi="Garamond"/>
        </w:rPr>
        <w:t xml:space="preserve"> 165/2001;</w:t>
      </w:r>
    </w:p>
    <w:p w14:paraId="33123557" w14:textId="22E3AC06" w:rsidR="007A18C4" w:rsidRPr="00776208" w:rsidRDefault="007A18C4" w:rsidP="00776208">
      <w:pPr>
        <w:spacing w:after="120"/>
        <w:jc w:val="both"/>
        <w:rPr>
          <w:rFonts w:ascii="Garamond" w:hAnsi="Garamond"/>
        </w:rPr>
      </w:pPr>
      <w:r w:rsidRPr="007A18C4">
        <w:rPr>
          <w:rFonts w:ascii="Garamond" w:hAnsi="Garamond"/>
          <w:b/>
          <w:bCs/>
        </w:rPr>
        <w:t>1</w:t>
      </w:r>
      <w:r w:rsidR="00F470B5">
        <w:rPr>
          <w:rFonts w:ascii="Garamond" w:hAnsi="Garamond"/>
          <w:b/>
          <w:bCs/>
        </w:rPr>
        <w:t>3</w:t>
      </w:r>
      <w:r w:rsidRPr="007A18C4"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ab/>
        <w:t xml:space="preserve">di </w:t>
      </w:r>
      <w:r w:rsidRPr="007A18C4">
        <w:rPr>
          <w:rFonts w:ascii="Garamond" w:hAnsi="Garamond"/>
        </w:rPr>
        <w:t>non trovarsi in ogni altra situazione ai sensi della normativa vigente che possa determinare l’esclusione dalla gara e/o l’incapacità a contrarre con la pubblica amministrazione</w:t>
      </w:r>
      <w:r>
        <w:rPr>
          <w:rFonts w:ascii="Garamond" w:hAnsi="Garamond"/>
        </w:rPr>
        <w:t>;</w:t>
      </w:r>
    </w:p>
    <w:p w14:paraId="429D7474" w14:textId="351E0CAC" w:rsidR="0078228C" w:rsidRDefault="002C7312" w:rsidP="0078228C">
      <w:pPr>
        <w:spacing w:after="120"/>
        <w:jc w:val="both"/>
        <w:rPr>
          <w:rFonts w:ascii="Garamond" w:hAnsi="Garamond"/>
        </w:rPr>
      </w:pPr>
      <w:r>
        <w:rPr>
          <w:rFonts w:ascii="Garamond" w:eastAsia="Calibri" w:hAnsi="Garamond" w:cs="Calibri"/>
          <w:b/>
          <w:color w:val="000000"/>
        </w:rPr>
        <w:t>1</w:t>
      </w:r>
      <w:r w:rsidR="00F470B5">
        <w:rPr>
          <w:rFonts w:ascii="Garamond" w:eastAsia="Calibri" w:hAnsi="Garamond" w:cs="Calibri"/>
          <w:b/>
          <w:color w:val="000000"/>
        </w:rPr>
        <w:t>4</w:t>
      </w:r>
      <w:r w:rsidR="0078228C">
        <w:rPr>
          <w:rFonts w:ascii="Garamond" w:eastAsia="Calibri" w:hAnsi="Garamond" w:cs="Calibri"/>
          <w:b/>
          <w:color w:val="000000"/>
        </w:rPr>
        <w:t>.</w:t>
      </w:r>
      <w:r w:rsidR="0078228C">
        <w:rPr>
          <w:rFonts w:ascii="Garamond" w:eastAsia="Calibri" w:hAnsi="Garamond" w:cs="Calibri"/>
          <w:color w:val="000000"/>
        </w:rPr>
        <w:tab/>
        <w:t xml:space="preserve">di </w:t>
      </w:r>
      <w:r w:rsidR="0078228C">
        <w:rPr>
          <w:rFonts w:ascii="Garamond" w:hAnsi="Garamond"/>
        </w:rPr>
        <w:t xml:space="preserve">autorizzare l’Amministrazione a trasmettere le comunicazioni di cui all’art. </w:t>
      </w:r>
      <w:r w:rsidR="005E4951" w:rsidRPr="005E4951">
        <w:rPr>
          <w:rFonts w:ascii="Garamond" w:hAnsi="Garamond"/>
        </w:rPr>
        <w:t>29</w:t>
      </w:r>
      <w:r w:rsidR="005E4951">
        <w:rPr>
          <w:rFonts w:ascii="Garamond" w:hAnsi="Garamond"/>
        </w:rPr>
        <w:t xml:space="preserve"> del Codice </w:t>
      </w:r>
      <w:r w:rsidR="0078228C">
        <w:rPr>
          <w:rFonts w:ascii="Garamond" w:hAnsi="Garamond"/>
        </w:rPr>
        <w:t xml:space="preserve">al seguente indirizzo: _____________________________________ </w:t>
      </w:r>
      <w:r w:rsidR="00F470B5">
        <w:rPr>
          <w:rFonts w:ascii="Garamond" w:hAnsi="Garamond"/>
        </w:rPr>
        <w:t>PEC</w:t>
      </w:r>
      <w:r w:rsidR="0078228C">
        <w:rPr>
          <w:rFonts w:ascii="Garamond" w:hAnsi="Garamond"/>
        </w:rPr>
        <w:t xml:space="preserve"> _______________</w:t>
      </w:r>
      <w:r w:rsidR="00F470B5">
        <w:rPr>
          <w:rFonts w:ascii="Garamond" w:hAnsi="Garamond"/>
        </w:rPr>
        <w:t>_____________</w:t>
      </w:r>
      <w:r w:rsidR="0078228C">
        <w:rPr>
          <w:rFonts w:ascii="Garamond" w:hAnsi="Garamond"/>
        </w:rPr>
        <w:t>_________.</w:t>
      </w:r>
    </w:p>
    <w:p w14:paraId="429D747B" w14:textId="0B896974" w:rsidR="0078228C" w:rsidRDefault="002C7312" w:rsidP="0078228C">
      <w:pPr>
        <w:autoSpaceDE w:val="0"/>
        <w:autoSpaceDN w:val="0"/>
        <w:adjustRightInd w:val="0"/>
        <w:spacing w:after="120"/>
        <w:jc w:val="both"/>
        <w:rPr>
          <w:rFonts w:ascii="Garamond" w:eastAsia="Calibri" w:hAnsi="Garamond" w:cs="Calibri"/>
          <w:color w:val="000000"/>
        </w:rPr>
      </w:pPr>
      <w:r>
        <w:rPr>
          <w:rFonts w:ascii="Garamond" w:eastAsia="Calibri" w:hAnsi="Garamond" w:cs="Calibri"/>
          <w:b/>
          <w:color w:val="000000"/>
        </w:rPr>
        <w:t>1</w:t>
      </w:r>
      <w:r w:rsidR="007B546A">
        <w:rPr>
          <w:rFonts w:ascii="Garamond" w:eastAsia="Calibri" w:hAnsi="Garamond" w:cs="Calibri"/>
          <w:b/>
          <w:color w:val="000000"/>
        </w:rPr>
        <w:t>5</w:t>
      </w:r>
      <w:r w:rsidR="0078228C">
        <w:rPr>
          <w:rFonts w:ascii="Garamond" w:eastAsia="Calibri" w:hAnsi="Garamond" w:cs="Calibri"/>
          <w:b/>
          <w:color w:val="000000"/>
        </w:rPr>
        <w:t>.</w:t>
      </w:r>
      <w:r w:rsidR="0078228C">
        <w:rPr>
          <w:rFonts w:ascii="Garamond" w:eastAsia="Calibri" w:hAnsi="Garamond" w:cs="Calibri"/>
          <w:color w:val="000000"/>
        </w:rPr>
        <w:tab/>
        <w:t xml:space="preserve">di essere informato, ai sensi e per gli effetti del d.lgs.30 giugno 2003, n. 196 e </w:t>
      </w:r>
      <w:proofErr w:type="spellStart"/>
      <w:r w:rsidR="0078228C">
        <w:rPr>
          <w:rFonts w:ascii="Garamond" w:eastAsia="Calibri" w:hAnsi="Garamond" w:cs="Calibri"/>
          <w:color w:val="000000"/>
        </w:rPr>
        <w:t>smi</w:t>
      </w:r>
      <w:proofErr w:type="spellEnd"/>
      <w:r w:rsidR="0078228C">
        <w:rPr>
          <w:rFonts w:ascii="Garamond" w:eastAsia="Calibri" w:hAnsi="Garamond" w:cs="Calibri"/>
          <w:color w:val="000000"/>
        </w:rPr>
        <w:t>, che i dati personali raccolti saranno trattati, anche con strumenti informatici, esclusivamente nell’ambito del procedimento per il quale la dichiarazione viene resa</w:t>
      </w:r>
      <w:r w:rsidR="007B546A">
        <w:rPr>
          <w:rFonts w:ascii="Garamond" w:eastAsia="Calibri" w:hAnsi="Garamond" w:cs="Calibri"/>
          <w:color w:val="000000"/>
        </w:rPr>
        <w:t>.</w:t>
      </w:r>
    </w:p>
    <w:p w14:paraId="429D747E" w14:textId="77777777" w:rsidR="0078228C" w:rsidRDefault="0078228C" w:rsidP="0078228C">
      <w:pPr>
        <w:ind w:firstLine="360"/>
        <w:jc w:val="both"/>
        <w:rPr>
          <w:rFonts w:ascii="Garamond" w:hAnsi="Garamond"/>
        </w:rPr>
      </w:pPr>
      <w:r>
        <w:rPr>
          <w:rFonts w:ascii="Garamond" w:hAnsi="Garamond"/>
        </w:rPr>
        <w:t>Ai sensi di quanto previsto dall’art. 2 comma 3 del DPR 16.04.2013 n. 62, pubblicato sulla Gazzetta Ufficiale n. 129 del 04.06.2013, la ditta aggiudicataria si impegna, con la sottoscrizione del contratto di affidamento del servizio, ad osservare ed a fare osservare gli obblighi di condotta, pena la risoluzione del rapporto contrattuale in caso di violazione, prescritti dal “Regolamento recante codice di comportamento dei dipendenti pubblici, a norma dell’art. 54 del decreto legislativo 30.03.2001 n. 165”; il Codice di Comportamento è visibile e scaricabile sul sito web istituzionale dell’Università.</w:t>
      </w:r>
    </w:p>
    <w:p w14:paraId="429D7481" w14:textId="77777777" w:rsidR="0078228C" w:rsidRDefault="0078228C" w:rsidP="0078228C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___________________________, lì _____________</w:t>
      </w:r>
    </w:p>
    <w:p w14:paraId="429D7482" w14:textId="77777777" w:rsidR="0078228C" w:rsidRDefault="0078228C" w:rsidP="0078228C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lastRenderedPageBreak/>
        <w:t>(luogo, data)</w:t>
      </w:r>
    </w:p>
    <w:p w14:paraId="429D7483" w14:textId="77777777" w:rsidR="0078228C" w:rsidRDefault="0078228C" w:rsidP="0078228C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ab/>
        <w:t>Firma</w:t>
      </w:r>
    </w:p>
    <w:p w14:paraId="429D7484" w14:textId="77777777" w:rsidR="0078228C" w:rsidRDefault="0078228C" w:rsidP="0078228C">
      <w:pPr>
        <w:autoSpaceDE w:val="0"/>
        <w:autoSpaceDN w:val="0"/>
        <w:adjustRightInd w:val="0"/>
        <w:ind w:left="482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        ______________________________________</w:t>
      </w:r>
    </w:p>
    <w:p w14:paraId="429D7485" w14:textId="77777777" w:rsidR="0078228C" w:rsidRDefault="0078228C" w:rsidP="0078228C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</w:rPr>
      </w:pPr>
      <w:r>
        <w:rPr>
          <w:rFonts w:ascii="Garamond" w:hAnsi="Garamond"/>
          <w:i/>
          <w:iCs/>
          <w:color w:val="000000"/>
        </w:rPr>
        <w:tab/>
        <w:t>(timbro e firma leggibile)</w:t>
      </w:r>
    </w:p>
    <w:p w14:paraId="429D7486" w14:textId="77777777" w:rsidR="0078228C" w:rsidRDefault="0078228C" w:rsidP="0078228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</w:rPr>
      </w:pPr>
    </w:p>
    <w:p w14:paraId="429D7487" w14:textId="77777777" w:rsidR="0078228C" w:rsidRDefault="0078228C" w:rsidP="0078228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</w:rPr>
      </w:pPr>
    </w:p>
    <w:p w14:paraId="429D7494" w14:textId="40881686" w:rsidR="0078228C" w:rsidRDefault="0078228C" w:rsidP="0078228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N.B.</w:t>
      </w:r>
      <w:r>
        <w:rPr>
          <w:rFonts w:ascii="Garamond" w:hAnsi="Garamond"/>
          <w:i/>
        </w:rPr>
        <w:tab/>
        <w:t>Alla presente dichiarazione deve essere allegata copia fotostatica di un documento di identità in corso di validità del soggetto firmatario.</w:t>
      </w:r>
    </w:p>
    <w:p w14:paraId="429D7495" w14:textId="77777777" w:rsidR="0078228C" w:rsidRDefault="0078228C" w:rsidP="0078228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</w:rPr>
      </w:pPr>
    </w:p>
    <w:p w14:paraId="429D7496" w14:textId="77777777" w:rsidR="0078228C" w:rsidRDefault="0078228C" w:rsidP="0078228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i/>
        </w:rPr>
        <w:t>N.B.</w:t>
      </w:r>
      <w:r>
        <w:rPr>
          <w:rFonts w:ascii="Garamond" w:hAnsi="Garamond"/>
          <w:i/>
        </w:rPr>
        <w:tab/>
      </w:r>
      <w:r>
        <w:rPr>
          <w:rFonts w:ascii="Garamond" w:hAnsi="Garamond"/>
          <w:b/>
          <w:u w:val="single"/>
        </w:rPr>
        <w:t>ogni pagina</w:t>
      </w:r>
      <w:r>
        <w:rPr>
          <w:rFonts w:ascii="Garamond" w:hAnsi="Garamond"/>
          <w:i/>
        </w:rPr>
        <w:t xml:space="preserve"> del presente modulo dovrà essere corredato di </w:t>
      </w:r>
      <w:r>
        <w:rPr>
          <w:rFonts w:ascii="Garamond" w:hAnsi="Garamond"/>
          <w:b/>
          <w:u w:val="single"/>
        </w:rPr>
        <w:t>timbro della società e sigla del legale rappresentante/procuratore</w:t>
      </w:r>
    </w:p>
    <w:p w14:paraId="429D7497" w14:textId="77777777" w:rsidR="0078228C" w:rsidRDefault="0078228C" w:rsidP="0078228C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ab/>
        <w:t>Qualora la documentazione venga sottoscritta dal “procuratore/i” della società, dovrà essere allegata copia della relativa procura notarile (GENERALE O SPECIALE) o altro documento da cui evincere i poteri di rappresentanza.</w:t>
      </w:r>
    </w:p>
    <w:p w14:paraId="429D7498" w14:textId="77777777" w:rsidR="0078228C" w:rsidRDefault="0078228C" w:rsidP="0078228C">
      <w:pPr>
        <w:jc w:val="both"/>
        <w:rPr>
          <w:rFonts w:ascii="Garamond" w:hAnsi="Garamond"/>
          <w:sz w:val="16"/>
          <w:szCs w:val="16"/>
        </w:rPr>
      </w:pPr>
    </w:p>
    <w:p w14:paraId="429D7499" w14:textId="77777777" w:rsidR="00322F24" w:rsidRPr="003F5DE0" w:rsidRDefault="00322F24" w:rsidP="00322F24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sectPr w:rsidR="00322F24" w:rsidRPr="003F5DE0" w:rsidSect="00E579DA">
      <w:footerReference w:type="default" r:id="rId8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B9EA" w14:textId="77777777" w:rsidR="001A45D9" w:rsidRDefault="001A45D9" w:rsidP="00370739">
      <w:pPr>
        <w:spacing w:after="0" w:line="240" w:lineRule="auto"/>
      </w:pPr>
      <w:r>
        <w:separator/>
      </w:r>
    </w:p>
  </w:endnote>
  <w:endnote w:type="continuationSeparator" w:id="0">
    <w:p w14:paraId="2A6A7A5B" w14:textId="77777777" w:rsidR="001A45D9" w:rsidRDefault="001A45D9" w:rsidP="0037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1934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9D74A0" w14:textId="77777777" w:rsidR="00370739" w:rsidRPr="00A36471" w:rsidRDefault="00370739">
        <w:pPr>
          <w:pStyle w:val="Pidipagina"/>
          <w:jc w:val="right"/>
          <w:rPr>
            <w:rFonts w:ascii="Times New Roman" w:hAnsi="Times New Roman" w:cs="Times New Roman"/>
          </w:rPr>
        </w:pPr>
        <w:r w:rsidRPr="00A36471">
          <w:rPr>
            <w:rFonts w:ascii="Times New Roman" w:hAnsi="Times New Roman" w:cs="Times New Roman"/>
          </w:rPr>
          <w:fldChar w:fldCharType="begin"/>
        </w:r>
        <w:r w:rsidRPr="00A36471">
          <w:rPr>
            <w:rFonts w:ascii="Times New Roman" w:hAnsi="Times New Roman" w:cs="Times New Roman"/>
          </w:rPr>
          <w:instrText>PAGE   \* MERGEFORMAT</w:instrText>
        </w:r>
        <w:r w:rsidRPr="00A36471">
          <w:rPr>
            <w:rFonts w:ascii="Times New Roman" w:hAnsi="Times New Roman" w:cs="Times New Roman"/>
          </w:rPr>
          <w:fldChar w:fldCharType="separate"/>
        </w:r>
        <w:r w:rsidR="00A92ACB">
          <w:rPr>
            <w:rFonts w:ascii="Times New Roman" w:hAnsi="Times New Roman" w:cs="Times New Roman"/>
            <w:noProof/>
          </w:rPr>
          <w:t>1</w:t>
        </w:r>
        <w:r w:rsidRPr="00A36471">
          <w:rPr>
            <w:rFonts w:ascii="Times New Roman" w:hAnsi="Times New Roman" w:cs="Times New Roman"/>
          </w:rPr>
          <w:fldChar w:fldCharType="end"/>
        </w:r>
      </w:p>
    </w:sdtContent>
  </w:sdt>
  <w:p w14:paraId="429D74A1" w14:textId="77777777" w:rsidR="00370739" w:rsidRDefault="003707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6C9F" w14:textId="77777777" w:rsidR="001A45D9" w:rsidRDefault="001A45D9" w:rsidP="00370739">
      <w:pPr>
        <w:spacing w:after="0" w:line="240" w:lineRule="auto"/>
      </w:pPr>
      <w:r>
        <w:separator/>
      </w:r>
    </w:p>
  </w:footnote>
  <w:footnote w:type="continuationSeparator" w:id="0">
    <w:p w14:paraId="5B27CD00" w14:textId="77777777" w:rsidR="001A45D9" w:rsidRDefault="001A45D9" w:rsidP="00370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5FD"/>
    <w:multiLevelType w:val="hybridMultilevel"/>
    <w:tmpl w:val="B392798A"/>
    <w:lvl w:ilvl="0" w:tplc="1F705426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1D2E1B"/>
    <w:multiLevelType w:val="hybridMultilevel"/>
    <w:tmpl w:val="94A26F4E"/>
    <w:lvl w:ilvl="0" w:tplc="29FABEF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5DE1899"/>
    <w:multiLevelType w:val="hybridMultilevel"/>
    <w:tmpl w:val="CFB255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0E76"/>
    <w:multiLevelType w:val="hybridMultilevel"/>
    <w:tmpl w:val="EBE68E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E811A66"/>
    <w:multiLevelType w:val="hybridMultilevel"/>
    <w:tmpl w:val="F15AC6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44ECA"/>
    <w:multiLevelType w:val="hybridMultilevel"/>
    <w:tmpl w:val="FFFFFFFF"/>
    <w:lvl w:ilvl="0" w:tplc="292AA06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73367D3"/>
    <w:multiLevelType w:val="hybridMultilevel"/>
    <w:tmpl w:val="BE1A71FA"/>
    <w:lvl w:ilvl="0" w:tplc="FB9AD062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04731807">
    <w:abstractNumId w:val="2"/>
  </w:num>
  <w:num w:numId="2" w16cid:durableId="399403615">
    <w:abstractNumId w:val="8"/>
  </w:num>
  <w:num w:numId="3" w16cid:durableId="1196237440">
    <w:abstractNumId w:val="5"/>
  </w:num>
  <w:num w:numId="4" w16cid:durableId="1755279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8216068">
    <w:abstractNumId w:val="3"/>
  </w:num>
  <w:num w:numId="6" w16cid:durableId="1682780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7521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5422584">
    <w:abstractNumId w:val="2"/>
  </w:num>
  <w:num w:numId="9" w16cid:durableId="1375345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0041430">
    <w:abstractNumId w:val="1"/>
  </w:num>
  <w:num w:numId="11" w16cid:durableId="1867669363">
    <w:abstractNumId w:val="7"/>
  </w:num>
  <w:num w:numId="12" w16cid:durableId="159659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BC8"/>
    <w:rsid w:val="000062FD"/>
    <w:rsid w:val="00032A5B"/>
    <w:rsid w:val="00063CF3"/>
    <w:rsid w:val="000B1189"/>
    <w:rsid w:val="000B14A0"/>
    <w:rsid w:val="000B3AE5"/>
    <w:rsid w:val="000B689A"/>
    <w:rsid w:val="000B77B1"/>
    <w:rsid w:val="000C2B83"/>
    <w:rsid w:val="000D4D8D"/>
    <w:rsid w:val="0013112E"/>
    <w:rsid w:val="00132807"/>
    <w:rsid w:val="00147F79"/>
    <w:rsid w:val="00176063"/>
    <w:rsid w:val="001A008C"/>
    <w:rsid w:val="001A45D9"/>
    <w:rsid w:val="001B22EF"/>
    <w:rsid w:val="001B7896"/>
    <w:rsid w:val="00226F68"/>
    <w:rsid w:val="00232E3D"/>
    <w:rsid w:val="00253856"/>
    <w:rsid w:val="00280B51"/>
    <w:rsid w:val="00280FA3"/>
    <w:rsid w:val="002B23DE"/>
    <w:rsid w:val="002C7312"/>
    <w:rsid w:val="002E3396"/>
    <w:rsid w:val="002E718B"/>
    <w:rsid w:val="003018FA"/>
    <w:rsid w:val="00322F24"/>
    <w:rsid w:val="00370739"/>
    <w:rsid w:val="00371C2C"/>
    <w:rsid w:val="00373869"/>
    <w:rsid w:val="003A2641"/>
    <w:rsid w:val="003D0099"/>
    <w:rsid w:val="003F5DE0"/>
    <w:rsid w:val="004500B2"/>
    <w:rsid w:val="00466722"/>
    <w:rsid w:val="00473053"/>
    <w:rsid w:val="004A3BFB"/>
    <w:rsid w:val="004B53AD"/>
    <w:rsid w:val="004C3911"/>
    <w:rsid w:val="004D554C"/>
    <w:rsid w:val="004E1D46"/>
    <w:rsid w:val="00553829"/>
    <w:rsid w:val="00561989"/>
    <w:rsid w:val="00562489"/>
    <w:rsid w:val="005B64F9"/>
    <w:rsid w:val="005C7C85"/>
    <w:rsid w:val="005D306E"/>
    <w:rsid w:val="005E4951"/>
    <w:rsid w:val="005E6201"/>
    <w:rsid w:val="00605393"/>
    <w:rsid w:val="0063672E"/>
    <w:rsid w:val="00651FE9"/>
    <w:rsid w:val="00667C56"/>
    <w:rsid w:val="0067078C"/>
    <w:rsid w:val="00684621"/>
    <w:rsid w:val="00690321"/>
    <w:rsid w:val="006B4E81"/>
    <w:rsid w:val="00703821"/>
    <w:rsid w:val="00735603"/>
    <w:rsid w:val="00740A95"/>
    <w:rsid w:val="00744AA7"/>
    <w:rsid w:val="007663B8"/>
    <w:rsid w:val="00770925"/>
    <w:rsid w:val="00776208"/>
    <w:rsid w:val="0078228C"/>
    <w:rsid w:val="007863F6"/>
    <w:rsid w:val="00790EBC"/>
    <w:rsid w:val="007A18C4"/>
    <w:rsid w:val="007B546A"/>
    <w:rsid w:val="007F79D3"/>
    <w:rsid w:val="00822BA7"/>
    <w:rsid w:val="008318F8"/>
    <w:rsid w:val="00837503"/>
    <w:rsid w:val="00843D6A"/>
    <w:rsid w:val="008529E4"/>
    <w:rsid w:val="00893C63"/>
    <w:rsid w:val="00894C2A"/>
    <w:rsid w:val="008A03C6"/>
    <w:rsid w:val="008A4CDC"/>
    <w:rsid w:val="008C2857"/>
    <w:rsid w:val="008E576A"/>
    <w:rsid w:val="0092181E"/>
    <w:rsid w:val="0092648A"/>
    <w:rsid w:val="00976437"/>
    <w:rsid w:val="0099445C"/>
    <w:rsid w:val="009B2429"/>
    <w:rsid w:val="009C66DB"/>
    <w:rsid w:val="00A12DE0"/>
    <w:rsid w:val="00A36471"/>
    <w:rsid w:val="00A4444D"/>
    <w:rsid w:val="00A53C03"/>
    <w:rsid w:val="00A76A02"/>
    <w:rsid w:val="00A832D5"/>
    <w:rsid w:val="00A842A8"/>
    <w:rsid w:val="00A92ACB"/>
    <w:rsid w:val="00AC7612"/>
    <w:rsid w:val="00AE2DF9"/>
    <w:rsid w:val="00AF1714"/>
    <w:rsid w:val="00B11888"/>
    <w:rsid w:val="00B32869"/>
    <w:rsid w:val="00B5570C"/>
    <w:rsid w:val="00B60AFB"/>
    <w:rsid w:val="00B7013C"/>
    <w:rsid w:val="00B837AE"/>
    <w:rsid w:val="00BA5944"/>
    <w:rsid w:val="00BB356C"/>
    <w:rsid w:val="00BE3811"/>
    <w:rsid w:val="00C021E0"/>
    <w:rsid w:val="00C44077"/>
    <w:rsid w:val="00C44452"/>
    <w:rsid w:val="00C4525F"/>
    <w:rsid w:val="00C7047B"/>
    <w:rsid w:val="00C8066F"/>
    <w:rsid w:val="00C90BA1"/>
    <w:rsid w:val="00CA7F5B"/>
    <w:rsid w:val="00CC6189"/>
    <w:rsid w:val="00CE6E3E"/>
    <w:rsid w:val="00CF1667"/>
    <w:rsid w:val="00D62A60"/>
    <w:rsid w:val="00D6403F"/>
    <w:rsid w:val="00D648A4"/>
    <w:rsid w:val="00D667F4"/>
    <w:rsid w:val="00DB5BC8"/>
    <w:rsid w:val="00DC5FE4"/>
    <w:rsid w:val="00DE2719"/>
    <w:rsid w:val="00DE5C0A"/>
    <w:rsid w:val="00E12F98"/>
    <w:rsid w:val="00E142C5"/>
    <w:rsid w:val="00E3645F"/>
    <w:rsid w:val="00E45913"/>
    <w:rsid w:val="00E54B19"/>
    <w:rsid w:val="00E579DA"/>
    <w:rsid w:val="00E646E9"/>
    <w:rsid w:val="00E90265"/>
    <w:rsid w:val="00F470B5"/>
    <w:rsid w:val="00F47C3C"/>
    <w:rsid w:val="00F51F91"/>
    <w:rsid w:val="00F66E82"/>
    <w:rsid w:val="00FC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7332"/>
  <w15:docId w15:val="{98D1E1E1-977D-445A-8960-F209E98B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2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47C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0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739"/>
  </w:style>
  <w:style w:type="paragraph" w:styleId="Pidipagina">
    <w:name w:val="footer"/>
    <w:basedOn w:val="Normale"/>
    <w:link w:val="PidipaginaCarattere"/>
    <w:uiPriority w:val="99"/>
    <w:unhideWhenUsed/>
    <w:rsid w:val="00370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739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2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22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7822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3204</Words>
  <Characters>18266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GRAZIA ZINNO</dc:creator>
  <cp:lastModifiedBy>Grazia Zinno</cp:lastModifiedBy>
  <cp:revision>118</cp:revision>
  <cp:lastPrinted>2024-03-28T07:35:00Z</cp:lastPrinted>
  <dcterms:created xsi:type="dcterms:W3CDTF">2012-10-19T11:16:00Z</dcterms:created>
  <dcterms:modified xsi:type="dcterms:W3CDTF">2024-05-03T12:49:00Z</dcterms:modified>
</cp:coreProperties>
</file>