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CALL TIROCINIO CURRICULARE ESTERNO PRESSO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ENTE/AZIENDA OSPITANTE: Visiona scarl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SEDE: Vico S. M. a Cappella Vecchia, 11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REQUISITI RICHIESTI: Disponibilità per il Tirocinio curriculare non inferiore a 150 ore – Possesso dell’attestato del corso di sicurezza sul lavoro. In presenza dei requisiti richiesti, i tirocini saranno assegnati secondo l’ordine di arrivo delle richieste da parte dei tirocinanti.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ATTIVITA’: Collaborazione alle fasi preliminari e coordinamento delle attività COMIC(ON)OFF.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OBIETTIVI: </w:t>
      </w:r>
      <w:r w:rsidDel="00000000" w:rsidR="00000000" w:rsidRPr="00000000">
        <w:rPr>
          <w:b w:val="1"/>
          <w:rtl w:val="0"/>
        </w:rPr>
        <w:t xml:space="preserve">Acquisire competenze pratiche nella progettazione e gestione di eventi culturali</w:t>
      </w:r>
      <w:r w:rsidDel="00000000" w:rsidR="00000000" w:rsidRPr="00000000">
        <w:rPr>
          <w:rtl w:val="0"/>
        </w:rPr>
        <w:t xml:space="preserve">, dalla fase di ideazione alla loro realizzazione, inclusi aspetti logistici, organizzativi, e di promozione.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Sviluppare capacità di mediazione istituzionale e collaborazione tra enti pubblici e privati</w:t>
      </w:r>
      <w:r w:rsidDel="00000000" w:rsidR="00000000" w:rsidRPr="00000000">
        <w:rPr>
          <w:rtl w:val="0"/>
        </w:rPr>
        <w:t xml:space="preserve"> per la realizzazione di progetti culturali, garantendo la comunicazione e l'integrazione tra le diverse realtà coinvolte.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Consolidare le competenze di gestione delle risorse e degli stakeholder</w:t>
      </w:r>
      <w:r w:rsidDel="00000000" w:rsidR="00000000" w:rsidRPr="00000000">
        <w:rPr>
          <w:rtl w:val="0"/>
        </w:rPr>
        <w:t xml:space="preserve">, comprese le relazioni con gli artisti, i partner, i patrocinatori, e il pubblico, utilizzando approcci etici e professionali.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PERIODO DELLO STAGE: dal 10 Marzo al 10 Maggio - calendario da concordare con i tutor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ACCESSO ALL’ENTE/AZIENDA: dal lunedì al venerdì dalle ore 10:00 alle ore 18:00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EMAIL DELL’ ENTE/AZIENDA ALLA QUALE MANDARE LA CANDIDATURA: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off@comicon.it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; fabrizia@comicon.it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SCADENZA INVIO CANDIDATURE: ENTRO IL 28 Febbraio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br w:type="textWrapping"/>
        <w:t xml:space="preserve">Le modalità di svolgimento dei tirocini curriculari sono pubblicate sul sito web d’Ateneo: www.unior.it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Lo studente che desideri svolgere un tirocinio curriculare in presenza deve essere in possesso dell’attestato del corso di sicurezza sul lavoro (v. normativa corso sulla sicurezza).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È stata attivata la piattaforma moodle di ateneo per l’erogazione del corso di sicurezza sul lavoro (v. erogazione corso sicurezza).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97F0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@comic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/72aqiJr6WsJZr53pfjmiPabw==">CgMxLjAyCWguMzBqMHpsbDIIaC5namRneHM4AHIhMVhTbGRDZG9GRUk1Z3BVZTRrWURpQ2dfTHJ4QlVWWDNs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2023-03-08T09:37:00Z</dcterms:created>
  <dc:creator>CRISTINA ESPOSITO</dc:creator>
</cp:coreProperties>
</file>