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D58CF" w14:textId="42D32810" w:rsidR="009E0612" w:rsidRPr="00EF35CB" w:rsidRDefault="009E0612" w:rsidP="55BA802D">
      <w:pPr>
        <w:jc w:val="center"/>
        <w:rPr>
          <w:rFonts w:ascii="Times New Roman" w:hAnsi="Times New Roman" w:cs="Bangla MN"/>
          <w:smallCaps/>
          <w:color w:val="002060"/>
          <w:sz w:val="32"/>
          <w:szCs w:val="34"/>
        </w:rPr>
      </w:pPr>
      <w:bookmarkStart w:id="0" w:name="_Hlk196671320"/>
      <w:r w:rsidRPr="00EF35CB">
        <w:rPr>
          <w:rFonts w:ascii="Times New Roman" w:hAnsi="Times New Roman" w:cs="Bangla MN"/>
          <w:smallCaps/>
          <w:color w:val="002060"/>
          <w:sz w:val="32"/>
          <w:szCs w:val="34"/>
        </w:rPr>
        <w:t>Scheda altre attivit</w:t>
      </w:r>
      <w:r w:rsidRPr="00EF35CB">
        <w:rPr>
          <w:rFonts w:ascii="Times New Roman" w:hAnsi="Times New Roman" w:cs="Times New Roman"/>
          <w:smallCaps/>
          <w:color w:val="002060"/>
          <w:sz w:val="32"/>
          <w:szCs w:val="32"/>
        </w:rPr>
        <w:t>à formative</w:t>
      </w:r>
    </w:p>
    <w:p w14:paraId="2A94E221" w14:textId="2E22355B" w:rsidR="009E0612" w:rsidRPr="00EF35CB" w:rsidRDefault="009E0612" w:rsidP="55BA802D">
      <w:pPr>
        <w:jc w:val="center"/>
        <w:rPr>
          <w:rFonts w:ascii="Times New Roman" w:hAnsi="Times New Roman" w:cs="Times New Roman"/>
          <w:smallCaps/>
          <w:color w:val="002060"/>
          <w:sz w:val="32"/>
          <w:szCs w:val="32"/>
        </w:rPr>
      </w:pPr>
      <w:proofErr w:type="spellStart"/>
      <w:r w:rsidRPr="00EF35CB">
        <w:rPr>
          <w:rFonts w:ascii="Times New Roman" w:hAnsi="Times New Roman" w:cs="Times New Roman"/>
          <w:smallCaps/>
          <w:color w:val="002060"/>
          <w:sz w:val="32"/>
          <w:szCs w:val="32"/>
        </w:rPr>
        <w:t>a.a</w:t>
      </w:r>
      <w:proofErr w:type="spellEnd"/>
      <w:r w:rsidRPr="00EF35CB">
        <w:rPr>
          <w:rFonts w:ascii="Times New Roman" w:hAnsi="Times New Roman" w:cs="Times New Roman"/>
          <w:smallCaps/>
          <w:color w:val="002060"/>
          <w:sz w:val="32"/>
          <w:szCs w:val="32"/>
        </w:rPr>
        <w:t>. 20</w:t>
      </w:r>
      <w:r w:rsidR="008D7773" w:rsidRPr="00EF35CB">
        <w:rPr>
          <w:rFonts w:ascii="Times New Roman" w:hAnsi="Times New Roman" w:cs="Times New Roman"/>
          <w:smallCaps/>
          <w:color w:val="002060"/>
          <w:sz w:val="32"/>
          <w:szCs w:val="32"/>
        </w:rPr>
        <w:t>2</w:t>
      </w:r>
      <w:r w:rsidR="00F659EC" w:rsidRPr="00EF35CB">
        <w:rPr>
          <w:rFonts w:ascii="Times New Roman" w:hAnsi="Times New Roman" w:cs="Times New Roman"/>
          <w:smallCaps/>
          <w:color w:val="002060"/>
          <w:sz w:val="32"/>
          <w:szCs w:val="32"/>
        </w:rPr>
        <w:t>5</w:t>
      </w:r>
      <w:r w:rsidR="00897F59" w:rsidRPr="00EF35CB">
        <w:rPr>
          <w:rFonts w:ascii="Times New Roman" w:hAnsi="Times New Roman" w:cs="Times New Roman"/>
          <w:smallCaps/>
          <w:color w:val="002060"/>
          <w:sz w:val="32"/>
          <w:szCs w:val="32"/>
        </w:rPr>
        <w:t>/2</w:t>
      </w:r>
      <w:r w:rsidR="00F659EC" w:rsidRPr="00EF35CB">
        <w:rPr>
          <w:rFonts w:ascii="Times New Roman" w:hAnsi="Times New Roman" w:cs="Times New Roman"/>
          <w:smallCaps/>
          <w:color w:val="002060"/>
          <w:sz w:val="32"/>
          <w:szCs w:val="32"/>
        </w:rPr>
        <w:t>6</w:t>
      </w:r>
    </w:p>
    <w:p w14:paraId="2CB3D92A" w14:textId="77777777" w:rsidR="009E0612" w:rsidRPr="00EF35CB" w:rsidRDefault="009E0612" w:rsidP="009E0612">
      <w:pPr>
        <w:jc w:val="center"/>
        <w:rPr>
          <w:rFonts w:ascii="Times New Roman" w:hAnsi="Times New Roman" w:cs="Bangla MN"/>
          <w:smallCaps/>
          <w:color w:val="2630A4"/>
          <w:sz w:val="40"/>
          <w:szCs w:val="42"/>
        </w:rPr>
      </w:pPr>
    </w:p>
    <w:tbl>
      <w:tblPr>
        <w:tblW w:w="9833" w:type="dxa"/>
        <w:tblInd w:w="-106" w:type="dxa"/>
        <w:tblBorders>
          <w:left w:val="single" w:sz="4" w:space="0" w:color="981986"/>
          <w:bottom w:val="single" w:sz="4" w:space="0" w:color="981986"/>
          <w:right w:val="single" w:sz="4" w:space="0" w:color="981986"/>
          <w:insideH w:val="single" w:sz="4" w:space="0" w:color="981986"/>
          <w:insideV w:val="single" w:sz="4" w:space="0" w:color="981986"/>
        </w:tblBorders>
        <w:tblLook w:val="00A0" w:firstRow="1" w:lastRow="0" w:firstColumn="1" w:lastColumn="0" w:noHBand="0" w:noVBand="0"/>
      </w:tblPr>
      <w:tblGrid>
        <w:gridCol w:w="3392"/>
        <w:gridCol w:w="6441"/>
      </w:tblGrid>
      <w:tr w:rsidR="00B05D0E" w:rsidRPr="00EF35CB" w14:paraId="24FD0F6B" w14:textId="77777777" w:rsidTr="00EF35CB">
        <w:trPr>
          <w:trHeight w:val="269"/>
        </w:trPr>
        <w:tc>
          <w:tcPr>
            <w:tcW w:w="3392" w:type="dxa"/>
            <w:tcBorders>
              <w:top w:val="nil"/>
              <w:left w:val="nil"/>
            </w:tcBorders>
            <w:tcMar>
              <w:top w:w="113" w:type="dxa"/>
              <w:bottom w:w="113" w:type="dxa"/>
            </w:tcMar>
          </w:tcPr>
          <w:p w14:paraId="10719CCF" w14:textId="741A06C2" w:rsidR="009E0612" w:rsidRPr="00EF35CB" w:rsidRDefault="009E0612" w:rsidP="00481A55">
            <w:pPr>
              <w:rPr>
                <w:rFonts w:ascii="Times New Roman" w:hAnsi="Times New Roman" w:cs="Times New Roman"/>
                <w:color w:val="002060"/>
                <w:sz w:val="22"/>
                <w:szCs w:val="22"/>
              </w:rPr>
            </w:pPr>
            <w:r w:rsidRPr="00EF35CB">
              <w:rPr>
                <w:rFonts w:ascii="Times New Roman" w:hAnsi="Times New Roman" w:cs="Times New Roman"/>
                <w:color w:val="002060"/>
                <w:sz w:val="22"/>
                <w:szCs w:val="22"/>
              </w:rPr>
              <w:t>Corso di laurea</w:t>
            </w:r>
          </w:p>
        </w:tc>
        <w:tc>
          <w:tcPr>
            <w:tcW w:w="6441" w:type="dxa"/>
            <w:tcBorders>
              <w:top w:val="nil"/>
              <w:right w:val="nil"/>
            </w:tcBorders>
            <w:tcMar>
              <w:top w:w="113" w:type="dxa"/>
              <w:bottom w:w="113" w:type="dxa"/>
            </w:tcMar>
          </w:tcPr>
          <w:p w14:paraId="77B28F01" w14:textId="77777777" w:rsidR="00B24160" w:rsidRDefault="00B24160" w:rsidP="00B24160">
            <w:pPr>
              <w:pStyle w:val="BodyA"/>
              <w:jc w:val="both"/>
              <w:rPr>
                <w:rFonts w:ascii="Times New Roman" w:eastAsia="MS ??" w:hAnsi="Times New Roman" w:cs="Times New Roman"/>
                <w:color w:val="44546A" w:themeColor="text2"/>
                <w:bdr w:val="none" w:sz="0" w:space="0" w:color="auto"/>
                <w:lang w:eastAsia="it-IT"/>
              </w:rPr>
            </w:pPr>
            <w:r w:rsidRPr="0095221C">
              <w:rPr>
                <w:rFonts w:ascii="Times New Roman" w:eastAsia="MS ??" w:hAnsi="Times New Roman" w:cs="Times New Roman"/>
                <w:color w:val="44546A" w:themeColor="text2"/>
                <w:bdr w:val="none" w:sz="0" w:space="0" w:color="auto"/>
                <w:lang w:eastAsia="it-IT"/>
              </w:rPr>
              <w:t>Civiltà Antiche e Archeologia: Oriente e Occidente (AO)</w:t>
            </w:r>
          </w:p>
          <w:p w14:paraId="71996678" w14:textId="528BC0B2" w:rsidR="009E0612" w:rsidRPr="00245627" w:rsidRDefault="00B24160" w:rsidP="00245627">
            <w:pPr>
              <w:pStyle w:val="BodyA"/>
              <w:jc w:val="both"/>
              <w:rPr>
                <w:rFonts w:ascii="Times New Roman" w:eastAsia="MS ??" w:hAnsi="Times New Roman" w:cs="Times New Roman"/>
                <w:color w:val="44546A" w:themeColor="text2"/>
                <w:bdr w:val="none" w:sz="0" w:space="0" w:color="auto"/>
                <w:lang w:eastAsia="it-IT"/>
              </w:rPr>
            </w:pPr>
            <w:r>
              <w:rPr>
                <w:rFonts w:ascii="Times New Roman" w:eastAsia="MS ??" w:hAnsi="Times New Roman" w:cs="Times New Roman"/>
                <w:color w:val="44546A" w:themeColor="text2"/>
                <w:bdr w:val="none" w:sz="0" w:space="0" w:color="auto"/>
                <w:lang w:eastAsia="it-IT"/>
              </w:rPr>
              <w:t>Culture antiche e archeologia: Asia, Africa e Mediterraneo (AM)</w:t>
            </w:r>
            <w:bookmarkStart w:id="1" w:name="_GoBack"/>
            <w:bookmarkEnd w:id="1"/>
          </w:p>
        </w:tc>
      </w:tr>
      <w:tr w:rsidR="00B24160" w:rsidRPr="00EF35CB" w14:paraId="35D21F93" w14:textId="77777777" w:rsidTr="00EF35CB">
        <w:trPr>
          <w:trHeight w:val="263"/>
        </w:trPr>
        <w:tc>
          <w:tcPr>
            <w:tcW w:w="3392" w:type="dxa"/>
            <w:tcBorders>
              <w:top w:val="nil"/>
              <w:left w:val="nil"/>
            </w:tcBorders>
            <w:tcMar>
              <w:top w:w="113" w:type="dxa"/>
              <w:bottom w:w="113" w:type="dxa"/>
            </w:tcMar>
          </w:tcPr>
          <w:p w14:paraId="1B453F3C" w14:textId="77777777" w:rsidR="00B24160" w:rsidRPr="00EF35CB" w:rsidRDefault="00B24160" w:rsidP="00481A55">
            <w:pPr>
              <w:rPr>
                <w:rFonts w:ascii="Times New Roman" w:hAnsi="Times New Roman" w:cs="Times New Roman"/>
                <w:color w:val="002060"/>
                <w:sz w:val="22"/>
                <w:szCs w:val="22"/>
              </w:rPr>
            </w:pPr>
            <w:r w:rsidRPr="00EF35CB">
              <w:rPr>
                <w:rFonts w:ascii="Times New Roman" w:hAnsi="Times New Roman" w:cs="Times New Roman"/>
                <w:color w:val="002060"/>
                <w:sz w:val="22"/>
                <w:szCs w:val="22"/>
              </w:rPr>
              <w:t>Titolo</w:t>
            </w:r>
          </w:p>
        </w:tc>
        <w:tc>
          <w:tcPr>
            <w:tcW w:w="6441" w:type="dxa"/>
            <w:tcBorders>
              <w:top w:val="nil"/>
              <w:right w:val="nil"/>
            </w:tcBorders>
            <w:tcMar>
              <w:top w:w="113" w:type="dxa"/>
              <w:bottom w:w="113" w:type="dxa"/>
            </w:tcMar>
          </w:tcPr>
          <w:p w14:paraId="4A979F96" w14:textId="1ED48F28" w:rsidR="00B24160" w:rsidRPr="00EF35CB" w:rsidRDefault="00B24160" w:rsidP="001733E5">
            <w:pPr>
              <w:rPr>
                <w:rFonts w:ascii="Times New Roman" w:hAnsi="Times New Roman" w:cs="Times New Roman"/>
                <w:b/>
                <w:color w:val="002060"/>
                <w:sz w:val="22"/>
                <w:szCs w:val="22"/>
              </w:rPr>
            </w:pPr>
            <w:r w:rsidRPr="0095221C">
              <w:rPr>
                <w:rFonts w:ascii="Times New Roman" w:hAnsi="Times New Roman" w:cs="Times New Roman"/>
                <w:b/>
                <w:color w:val="44546A" w:themeColor="text2"/>
              </w:rPr>
              <w:t>Disegno e digitalizzazione di manufatti archeologici</w:t>
            </w:r>
            <w:r>
              <w:rPr>
                <w:rFonts w:ascii="Times New Roman" w:hAnsi="Times New Roman" w:cs="Times New Roman"/>
                <w:b/>
                <w:color w:val="44546A" w:themeColor="text2"/>
              </w:rPr>
              <w:t>, livello base</w:t>
            </w:r>
            <w:r w:rsidRPr="0095221C">
              <w:rPr>
                <w:rFonts w:ascii="Times New Roman" w:hAnsi="Times New Roman" w:cs="Times New Roman"/>
                <w:b/>
                <w:color w:val="44546A" w:themeColor="text2"/>
              </w:rPr>
              <w:t xml:space="preserve"> </w:t>
            </w:r>
            <w:r w:rsidRPr="0095221C">
              <w:rPr>
                <w:rFonts w:ascii="Times New Roman" w:hAnsi="Times New Roman" w:cs="Times New Roman"/>
                <w:color w:val="44546A" w:themeColor="text2"/>
              </w:rPr>
              <w:t xml:space="preserve"> </w:t>
            </w:r>
          </w:p>
        </w:tc>
      </w:tr>
      <w:tr w:rsidR="00B24160" w:rsidRPr="00EF35CB" w14:paraId="04486AEC" w14:textId="77777777" w:rsidTr="00EF35CB">
        <w:trPr>
          <w:trHeight w:val="1380"/>
        </w:trPr>
        <w:tc>
          <w:tcPr>
            <w:tcW w:w="3392" w:type="dxa"/>
            <w:tcBorders>
              <w:left w:val="nil"/>
            </w:tcBorders>
            <w:tcMar>
              <w:top w:w="113" w:type="dxa"/>
              <w:bottom w:w="113" w:type="dxa"/>
            </w:tcMar>
          </w:tcPr>
          <w:p w14:paraId="06B4BA69" w14:textId="77777777" w:rsidR="00B24160" w:rsidRPr="00EF35CB" w:rsidRDefault="00B24160" w:rsidP="00481A55">
            <w:pPr>
              <w:rPr>
                <w:rFonts w:ascii="Times New Roman" w:hAnsi="Times New Roman" w:cs="Times New Roman"/>
                <w:color w:val="002060"/>
                <w:sz w:val="22"/>
                <w:szCs w:val="22"/>
              </w:rPr>
            </w:pPr>
            <w:r w:rsidRPr="00EF35CB">
              <w:rPr>
                <w:rFonts w:ascii="Times New Roman" w:hAnsi="Times New Roman" w:cs="Times New Roman"/>
                <w:color w:val="002060"/>
                <w:sz w:val="22"/>
                <w:szCs w:val="22"/>
              </w:rPr>
              <w:t xml:space="preserve">Tipologia Attività </w:t>
            </w:r>
          </w:p>
          <w:p w14:paraId="44E53CF0" w14:textId="77777777" w:rsidR="00B24160" w:rsidRPr="00EF35CB" w:rsidRDefault="00B24160" w:rsidP="00481A55">
            <w:pPr>
              <w:rPr>
                <w:rFonts w:ascii="Times New Roman" w:hAnsi="Times New Roman" w:cs="Times New Roman"/>
                <w:i/>
                <w:iCs/>
                <w:color w:val="002060"/>
                <w:sz w:val="22"/>
                <w:szCs w:val="22"/>
              </w:rPr>
            </w:pPr>
            <w:r w:rsidRPr="00EF35CB">
              <w:rPr>
                <w:rFonts w:ascii="Times New Roman" w:hAnsi="Times New Roman" w:cs="Times New Roman"/>
                <w:i/>
                <w:iCs/>
                <w:color w:val="002060"/>
                <w:sz w:val="22"/>
                <w:szCs w:val="22"/>
              </w:rPr>
              <w:t>(conferenze, seminari, laboratori ecc.)</w:t>
            </w:r>
          </w:p>
          <w:p w14:paraId="524BFBE8" w14:textId="77777777" w:rsidR="00B24160" w:rsidRPr="00EF35CB" w:rsidRDefault="00B24160" w:rsidP="00481A55">
            <w:pPr>
              <w:rPr>
                <w:rFonts w:ascii="Times New Roman" w:hAnsi="Times New Roman" w:cs="Times New Roman"/>
                <w:i/>
                <w:iCs/>
                <w:color w:val="002060"/>
                <w:sz w:val="22"/>
                <w:szCs w:val="22"/>
              </w:rPr>
            </w:pPr>
          </w:p>
          <w:p w14:paraId="219B9FEC" w14:textId="66BF3BEA" w:rsidR="00B24160" w:rsidRPr="00EF35CB" w:rsidRDefault="00B24160" w:rsidP="55BA802D">
            <w:pPr>
              <w:rPr>
                <w:rFonts w:ascii="Times New Roman" w:hAnsi="Times New Roman" w:cs="Times New Roman"/>
                <w:color w:val="002060"/>
                <w:sz w:val="22"/>
                <w:szCs w:val="22"/>
              </w:rPr>
            </w:pPr>
            <w:r w:rsidRPr="00EF35CB">
              <w:rPr>
                <w:rFonts w:ascii="Times New Roman" w:hAnsi="Times New Roman" w:cs="Times New Roman"/>
                <w:color w:val="002060"/>
                <w:sz w:val="22"/>
                <w:szCs w:val="22"/>
              </w:rPr>
              <w:t xml:space="preserve">Breve descrizione dei contenuti </w:t>
            </w:r>
          </w:p>
        </w:tc>
        <w:tc>
          <w:tcPr>
            <w:tcW w:w="6441" w:type="dxa"/>
            <w:tcBorders>
              <w:right w:val="nil"/>
            </w:tcBorders>
            <w:tcMar>
              <w:top w:w="113" w:type="dxa"/>
              <w:bottom w:w="113" w:type="dxa"/>
            </w:tcMar>
          </w:tcPr>
          <w:p w14:paraId="440A392F" w14:textId="77777777" w:rsidR="00B24160" w:rsidRPr="0095221C" w:rsidRDefault="00B24160" w:rsidP="00B24160">
            <w:pPr>
              <w:jc w:val="both"/>
              <w:rPr>
                <w:rFonts w:ascii="Times New Roman" w:hAnsi="Times New Roman" w:cs="Times New Roman"/>
                <w:color w:val="44546A" w:themeColor="text2"/>
              </w:rPr>
            </w:pPr>
            <w:r w:rsidRPr="0095221C">
              <w:rPr>
                <w:rFonts w:ascii="Times New Roman" w:hAnsi="Times New Roman" w:cs="Times New Roman"/>
                <w:color w:val="44546A" w:themeColor="text2"/>
              </w:rPr>
              <w:t>Laboratorio</w:t>
            </w:r>
          </w:p>
          <w:p w14:paraId="57409DCF" w14:textId="77777777" w:rsidR="00B24160" w:rsidRPr="0095221C" w:rsidRDefault="00B24160" w:rsidP="00B24160">
            <w:pPr>
              <w:jc w:val="both"/>
              <w:rPr>
                <w:rFonts w:ascii="Times New Roman" w:hAnsi="Times New Roman" w:cs="Times New Roman"/>
                <w:color w:val="44546A" w:themeColor="text2"/>
              </w:rPr>
            </w:pPr>
          </w:p>
          <w:p w14:paraId="68544783" w14:textId="64F2F0F4" w:rsidR="00B24160" w:rsidRPr="00EF35CB" w:rsidRDefault="00B24160" w:rsidP="00B24160">
            <w:pPr>
              <w:jc w:val="both"/>
              <w:rPr>
                <w:rFonts w:ascii="Times New Roman" w:hAnsi="Times New Roman" w:cs="Times New Roman"/>
                <w:color w:val="002060"/>
                <w:sz w:val="22"/>
                <w:szCs w:val="22"/>
              </w:rPr>
            </w:pPr>
            <w:r w:rsidRPr="0095221C">
              <w:rPr>
                <w:rFonts w:ascii="Times New Roman" w:hAnsi="Times New Roman" w:cs="Times New Roman"/>
                <w:color w:val="44546A" w:themeColor="text2"/>
              </w:rPr>
              <w:t>Il laboratorio intende fornire le basi per il disegno e la digitalizzazione di reperti ceramici e di oggetti. Le attività saranno svolte presso il Museo Orientale Umberto Scerrato.</w:t>
            </w:r>
          </w:p>
        </w:tc>
      </w:tr>
      <w:tr w:rsidR="00B24160" w:rsidRPr="00EF35CB" w14:paraId="2465C535" w14:textId="77777777" w:rsidTr="00EF35CB">
        <w:trPr>
          <w:trHeight w:val="278"/>
        </w:trPr>
        <w:tc>
          <w:tcPr>
            <w:tcW w:w="3392" w:type="dxa"/>
            <w:tcBorders>
              <w:left w:val="nil"/>
            </w:tcBorders>
            <w:tcMar>
              <w:top w:w="113" w:type="dxa"/>
              <w:bottom w:w="113" w:type="dxa"/>
            </w:tcMar>
          </w:tcPr>
          <w:p w14:paraId="08987FFF" w14:textId="1385DFE8" w:rsidR="00B24160" w:rsidRPr="00EF35CB" w:rsidRDefault="00B24160" w:rsidP="00481A55">
            <w:pPr>
              <w:rPr>
                <w:rFonts w:ascii="Times New Roman" w:hAnsi="Times New Roman" w:cs="Times New Roman"/>
                <w:color w:val="002060"/>
                <w:sz w:val="22"/>
                <w:szCs w:val="22"/>
              </w:rPr>
            </w:pPr>
            <w:r w:rsidRPr="00EF35CB">
              <w:rPr>
                <w:rFonts w:ascii="Times New Roman" w:hAnsi="Times New Roman" w:cs="Times New Roman"/>
                <w:color w:val="002060"/>
                <w:sz w:val="22"/>
                <w:szCs w:val="22"/>
              </w:rPr>
              <w:t>Docente responsabile</w:t>
            </w:r>
          </w:p>
        </w:tc>
        <w:tc>
          <w:tcPr>
            <w:tcW w:w="6441" w:type="dxa"/>
            <w:tcBorders>
              <w:right w:val="nil"/>
            </w:tcBorders>
            <w:tcMar>
              <w:top w:w="113" w:type="dxa"/>
              <w:bottom w:w="113" w:type="dxa"/>
            </w:tcMar>
          </w:tcPr>
          <w:p w14:paraId="5D731E7F" w14:textId="259FC1EC" w:rsidR="00B24160" w:rsidRPr="00EF35CB" w:rsidRDefault="00B24160" w:rsidP="00481A55">
            <w:pPr>
              <w:rPr>
                <w:rFonts w:ascii="Times New Roman" w:hAnsi="Times New Roman" w:cs="Times New Roman"/>
                <w:color w:val="002060"/>
                <w:sz w:val="22"/>
                <w:szCs w:val="22"/>
              </w:rPr>
            </w:pPr>
            <w:r>
              <w:rPr>
                <w:rFonts w:ascii="Times New Roman" w:hAnsi="Times New Roman" w:cs="Times New Roman"/>
                <w:color w:val="002060"/>
                <w:sz w:val="22"/>
                <w:szCs w:val="22"/>
              </w:rPr>
              <w:t>Romolo Loreto</w:t>
            </w:r>
          </w:p>
        </w:tc>
      </w:tr>
      <w:tr w:rsidR="00B24160" w:rsidRPr="00EF35CB" w14:paraId="41E30726" w14:textId="77777777" w:rsidTr="00EF35CB">
        <w:trPr>
          <w:trHeight w:val="278"/>
        </w:trPr>
        <w:tc>
          <w:tcPr>
            <w:tcW w:w="3392" w:type="dxa"/>
            <w:tcBorders>
              <w:left w:val="nil"/>
            </w:tcBorders>
            <w:tcMar>
              <w:top w:w="113" w:type="dxa"/>
              <w:bottom w:w="113" w:type="dxa"/>
            </w:tcMar>
          </w:tcPr>
          <w:p w14:paraId="33BAD436" w14:textId="11EB7537" w:rsidR="00B24160" w:rsidRPr="00EF35CB" w:rsidRDefault="00B24160" w:rsidP="00481A55">
            <w:pPr>
              <w:rPr>
                <w:rFonts w:ascii="Times New Roman" w:hAnsi="Times New Roman" w:cs="Times New Roman"/>
                <w:color w:val="002060"/>
                <w:sz w:val="22"/>
                <w:szCs w:val="22"/>
              </w:rPr>
            </w:pPr>
            <w:r w:rsidRPr="00EF35CB">
              <w:rPr>
                <w:rFonts w:ascii="Times New Roman" w:hAnsi="Times New Roman" w:cs="Times New Roman"/>
                <w:color w:val="002060"/>
                <w:sz w:val="22"/>
                <w:szCs w:val="22"/>
              </w:rPr>
              <w:t xml:space="preserve">A cura di </w:t>
            </w:r>
          </w:p>
        </w:tc>
        <w:tc>
          <w:tcPr>
            <w:tcW w:w="6441" w:type="dxa"/>
            <w:tcBorders>
              <w:right w:val="nil"/>
            </w:tcBorders>
            <w:tcMar>
              <w:top w:w="113" w:type="dxa"/>
              <w:bottom w:w="113" w:type="dxa"/>
            </w:tcMar>
          </w:tcPr>
          <w:p w14:paraId="216BDBFC" w14:textId="0A7BE46B" w:rsidR="00B24160" w:rsidRPr="00EF35CB" w:rsidRDefault="00B24160" w:rsidP="00481A55">
            <w:pPr>
              <w:rPr>
                <w:rFonts w:ascii="Times New Roman" w:hAnsi="Times New Roman" w:cs="Times New Roman"/>
                <w:color w:val="002060"/>
                <w:sz w:val="22"/>
                <w:szCs w:val="22"/>
              </w:rPr>
            </w:pPr>
            <w:r w:rsidRPr="0095221C">
              <w:rPr>
                <w:rFonts w:ascii="Times New Roman" w:hAnsi="Times New Roman" w:cs="Times New Roman"/>
                <w:color w:val="44546A" w:themeColor="text2"/>
              </w:rPr>
              <w:t xml:space="preserve">Romolo Loreto, </w:t>
            </w:r>
            <w:r>
              <w:rPr>
                <w:rFonts w:ascii="Times New Roman" w:hAnsi="Times New Roman" w:cs="Times New Roman"/>
                <w:color w:val="44546A" w:themeColor="text2"/>
              </w:rPr>
              <w:t xml:space="preserve">Lucio Corrado, Alessia Vitale, Teodoro </w:t>
            </w:r>
            <w:proofErr w:type="spellStart"/>
            <w:r>
              <w:rPr>
                <w:rFonts w:ascii="Times New Roman" w:hAnsi="Times New Roman" w:cs="Times New Roman"/>
                <w:color w:val="44546A" w:themeColor="text2"/>
              </w:rPr>
              <w:t>Cocozza</w:t>
            </w:r>
            <w:proofErr w:type="spellEnd"/>
          </w:p>
        </w:tc>
      </w:tr>
      <w:tr w:rsidR="00B24160" w:rsidRPr="00EF35CB" w14:paraId="79454221" w14:textId="77777777" w:rsidTr="00EF35CB">
        <w:trPr>
          <w:trHeight w:val="278"/>
        </w:trPr>
        <w:tc>
          <w:tcPr>
            <w:tcW w:w="3392" w:type="dxa"/>
            <w:tcBorders>
              <w:left w:val="nil"/>
            </w:tcBorders>
            <w:tcMar>
              <w:top w:w="113" w:type="dxa"/>
              <w:bottom w:w="113" w:type="dxa"/>
            </w:tcMar>
          </w:tcPr>
          <w:p w14:paraId="3F20E9F2" w14:textId="56A93941" w:rsidR="00B24160" w:rsidRPr="00EF35CB" w:rsidRDefault="00B24160" w:rsidP="00481A55">
            <w:pPr>
              <w:rPr>
                <w:rFonts w:ascii="Times New Roman" w:hAnsi="Times New Roman" w:cs="Times New Roman"/>
                <w:color w:val="002060"/>
                <w:sz w:val="22"/>
                <w:szCs w:val="22"/>
              </w:rPr>
            </w:pPr>
            <w:r w:rsidRPr="00EF35CB">
              <w:rPr>
                <w:rFonts w:ascii="Times New Roman" w:hAnsi="Times New Roman" w:cs="Times New Roman"/>
                <w:color w:val="002060"/>
                <w:sz w:val="22"/>
                <w:szCs w:val="22"/>
              </w:rPr>
              <w:t>Numero Ore</w:t>
            </w:r>
          </w:p>
        </w:tc>
        <w:tc>
          <w:tcPr>
            <w:tcW w:w="6441" w:type="dxa"/>
            <w:tcBorders>
              <w:right w:val="nil"/>
            </w:tcBorders>
            <w:tcMar>
              <w:top w:w="113" w:type="dxa"/>
              <w:bottom w:w="113" w:type="dxa"/>
            </w:tcMar>
          </w:tcPr>
          <w:p w14:paraId="6CBBBCC2" w14:textId="0BA90BF1" w:rsidR="00B24160" w:rsidRPr="00EF35CB" w:rsidRDefault="00B24160" w:rsidP="00481A55">
            <w:pPr>
              <w:rPr>
                <w:rFonts w:ascii="Times New Roman" w:hAnsi="Times New Roman" w:cs="Times New Roman"/>
                <w:color w:val="002060"/>
                <w:sz w:val="22"/>
                <w:szCs w:val="22"/>
              </w:rPr>
            </w:pPr>
            <w:r w:rsidRPr="0095221C">
              <w:rPr>
                <w:rFonts w:ascii="Times New Roman" w:hAnsi="Times New Roman" w:cs="Times New Roman"/>
                <w:color w:val="44546A" w:themeColor="text2"/>
              </w:rPr>
              <w:t>12 ore di lezioni pratiche</w:t>
            </w:r>
          </w:p>
        </w:tc>
      </w:tr>
      <w:tr w:rsidR="00B24160" w:rsidRPr="00EF35CB" w14:paraId="1F4FFF56" w14:textId="77777777" w:rsidTr="00EF35CB">
        <w:trPr>
          <w:trHeight w:val="287"/>
        </w:trPr>
        <w:tc>
          <w:tcPr>
            <w:tcW w:w="3392" w:type="dxa"/>
            <w:tcBorders>
              <w:left w:val="nil"/>
            </w:tcBorders>
            <w:tcMar>
              <w:top w:w="113" w:type="dxa"/>
              <w:bottom w:w="113" w:type="dxa"/>
            </w:tcMar>
          </w:tcPr>
          <w:p w14:paraId="2F3E80F7" w14:textId="10FC7FB9" w:rsidR="00B24160" w:rsidRPr="00EF35CB" w:rsidRDefault="00B24160" w:rsidP="00481A55">
            <w:pPr>
              <w:rPr>
                <w:rFonts w:ascii="Times New Roman" w:hAnsi="Times New Roman" w:cs="Times New Roman"/>
                <w:color w:val="002060"/>
                <w:sz w:val="22"/>
                <w:szCs w:val="22"/>
              </w:rPr>
            </w:pPr>
            <w:r w:rsidRPr="00EF35CB">
              <w:rPr>
                <w:rFonts w:ascii="Times New Roman" w:hAnsi="Times New Roman" w:cs="Times New Roman"/>
                <w:color w:val="002060"/>
                <w:sz w:val="22"/>
                <w:szCs w:val="22"/>
              </w:rPr>
              <w:t>Numero CFU</w:t>
            </w:r>
          </w:p>
        </w:tc>
        <w:tc>
          <w:tcPr>
            <w:tcW w:w="6441" w:type="dxa"/>
            <w:tcBorders>
              <w:right w:val="nil"/>
            </w:tcBorders>
            <w:tcMar>
              <w:top w:w="113" w:type="dxa"/>
              <w:bottom w:w="113" w:type="dxa"/>
            </w:tcMar>
          </w:tcPr>
          <w:p w14:paraId="0BE65B7A" w14:textId="4689C545" w:rsidR="00B24160" w:rsidRPr="00EF35CB" w:rsidRDefault="00B24160" w:rsidP="00481A55">
            <w:pPr>
              <w:rPr>
                <w:rFonts w:ascii="Times New Roman" w:hAnsi="Times New Roman" w:cs="Times New Roman"/>
                <w:color w:val="002060"/>
                <w:sz w:val="22"/>
                <w:szCs w:val="22"/>
              </w:rPr>
            </w:pPr>
            <w:r>
              <w:rPr>
                <w:rFonts w:ascii="Times New Roman" w:hAnsi="Times New Roman" w:cs="Times New Roman"/>
                <w:color w:val="002060"/>
                <w:sz w:val="22"/>
                <w:szCs w:val="22"/>
              </w:rPr>
              <w:t>2</w:t>
            </w:r>
          </w:p>
        </w:tc>
      </w:tr>
      <w:tr w:rsidR="00B24160" w:rsidRPr="00EF35CB" w14:paraId="4E647BCA" w14:textId="77777777" w:rsidTr="00EF35CB">
        <w:trPr>
          <w:trHeight w:val="546"/>
        </w:trPr>
        <w:tc>
          <w:tcPr>
            <w:tcW w:w="3392" w:type="dxa"/>
            <w:tcBorders>
              <w:left w:val="nil"/>
            </w:tcBorders>
            <w:tcMar>
              <w:top w:w="113" w:type="dxa"/>
              <w:bottom w:w="113" w:type="dxa"/>
            </w:tcMar>
          </w:tcPr>
          <w:p w14:paraId="25C459C7" w14:textId="172856DC" w:rsidR="00B24160" w:rsidRPr="00EF35CB" w:rsidRDefault="00B24160" w:rsidP="00481A55">
            <w:pPr>
              <w:rPr>
                <w:rFonts w:ascii="Times New Roman" w:hAnsi="Times New Roman" w:cs="Times New Roman"/>
                <w:color w:val="002060"/>
                <w:sz w:val="22"/>
                <w:szCs w:val="22"/>
              </w:rPr>
            </w:pPr>
            <w:r w:rsidRPr="00EF35CB">
              <w:rPr>
                <w:rFonts w:ascii="Times New Roman" w:hAnsi="Times New Roman" w:cs="Times New Roman"/>
                <w:color w:val="002060"/>
                <w:sz w:val="22"/>
                <w:szCs w:val="22"/>
              </w:rPr>
              <w:t>Periodo di svolgimento (I-II semestre)</w:t>
            </w:r>
          </w:p>
        </w:tc>
        <w:tc>
          <w:tcPr>
            <w:tcW w:w="6441" w:type="dxa"/>
            <w:tcBorders>
              <w:right w:val="nil"/>
            </w:tcBorders>
            <w:tcMar>
              <w:top w:w="113" w:type="dxa"/>
              <w:bottom w:w="113" w:type="dxa"/>
            </w:tcMar>
          </w:tcPr>
          <w:p w14:paraId="78B4E28F" w14:textId="62638777" w:rsidR="00B24160" w:rsidRPr="00EF35CB" w:rsidRDefault="00B24160" w:rsidP="00245627">
            <w:pPr>
              <w:rPr>
                <w:rFonts w:ascii="Times New Roman" w:hAnsi="Times New Roman" w:cs="Times New Roman"/>
                <w:color w:val="002060"/>
                <w:sz w:val="22"/>
                <w:szCs w:val="22"/>
              </w:rPr>
            </w:pPr>
            <w:r>
              <w:rPr>
                <w:rFonts w:ascii="Times New Roman" w:hAnsi="Times New Roman" w:cs="Times New Roman"/>
                <w:color w:val="002060"/>
                <w:sz w:val="22"/>
                <w:szCs w:val="22"/>
              </w:rPr>
              <w:t>I</w:t>
            </w:r>
            <w:r w:rsidR="00245627">
              <w:rPr>
                <w:rFonts w:ascii="Times New Roman" w:hAnsi="Times New Roman" w:cs="Times New Roman"/>
                <w:color w:val="002060"/>
                <w:sz w:val="22"/>
                <w:szCs w:val="22"/>
              </w:rPr>
              <w:t>I semestre (seconda metà di maggio</w:t>
            </w:r>
            <w:r>
              <w:rPr>
                <w:rFonts w:ascii="Times New Roman" w:hAnsi="Times New Roman" w:cs="Times New Roman"/>
                <w:color w:val="002060"/>
                <w:sz w:val="22"/>
                <w:szCs w:val="22"/>
              </w:rPr>
              <w:t>)</w:t>
            </w:r>
          </w:p>
        </w:tc>
      </w:tr>
      <w:tr w:rsidR="00B24160" w:rsidRPr="00EF35CB" w14:paraId="21F218F2" w14:textId="77777777" w:rsidTr="00EF35CB">
        <w:trPr>
          <w:trHeight w:val="223"/>
        </w:trPr>
        <w:tc>
          <w:tcPr>
            <w:tcW w:w="3392" w:type="dxa"/>
            <w:tcBorders>
              <w:left w:val="nil"/>
            </w:tcBorders>
            <w:tcMar>
              <w:top w:w="113" w:type="dxa"/>
              <w:bottom w:w="113" w:type="dxa"/>
            </w:tcMar>
          </w:tcPr>
          <w:p w14:paraId="2925B5A1" w14:textId="5E39FD24" w:rsidR="00B24160" w:rsidRPr="00EF35CB" w:rsidRDefault="00B24160" w:rsidP="55BA802D">
            <w:pPr>
              <w:rPr>
                <w:rFonts w:ascii="Times New Roman" w:hAnsi="Times New Roman" w:cs="Times New Roman"/>
                <w:color w:val="002060"/>
                <w:sz w:val="22"/>
                <w:szCs w:val="22"/>
              </w:rPr>
            </w:pPr>
            <w:r w:rsidRPr="00EF35CB">
              <w:rPr>
                <w:rFonts w:ascii="Times New Roman" w:hAnsi="Times New Roman" w:cs="Times New Roman"/>
                <w:color w:val="002060"/>
                <w:sz w:val="22"/>
                <w:szCs w:val="22"/>
              </w:rPr>
              <w:t>Articolazione del corso (n. lezioni e durata)</w:t>
            </w:r>
          </w:p>
        </w:tc>
        <w:tc>
          <w:tcPr>
            <w:tcW w:w="6441" w:type="dxa"/>
            <w:tcBorders>
              <w:right w:val="nil"/>
            </w:tcBorders>
            <w:tcMar>
              <w:top w:w="113" w:type="dxa"/>
              <w:bottom w:w="113" w:type="dxa"/>
            </w:tcMar>
          </w:tcPr>
          <w:p w14:paraId="26B5A7C6" w14:textId="39F15957" w:rsidR="00B24160" w:rsidRPr="00B24160" w:rsidRDefault="00A82992" w:rsidP="00245627">
            <w:pPr>
              <w:rPr>
                <w:rFonts w:ascii="Times New Roman" w:hAnsi="Times New Roman" w:cs="Times New Roman"/>
                <w:color w:val="002060"/>
                <w:sz w:val="22"/>
                <w:szCs w:val="22"/>
              </w:rPr>
            </w:pPr>
            <w:r>
              <w:rPr>
                <w:rFonts w:ascii="Times New Roman" w:hAnsi="Times New Roman" w:cs="Times New Roman"/>
                <w:color w:val="002060"/>
                <w:sz w:val="22"/>
                <w:szCs w:val="22"/>
              </w:rPr>
              <w:t xml:space="preserve">Il laboratorio si articola in </w:t>
            </w:r>
            <w:r w:rsidR="00245627">
              <w:rPr>
                <w:rFonts w:ascii="Times New Roman" w:hAnsi="Times New Roman" w:cs="Times New Roman"/>
                <w:color w:val="002060"/>
                <w:sz w:val="22"/>
                <w:szCs w:val="22"/>
              </w:rPr>
              <w:t>sei lezioni da 2</w:t>
            </w:r>
            <w:r>
              <w:rPr>
                <w:rFonts w:ascii="Times New Roman" w:hAnsi="Times New Roman" w:cs="Times New Roman"/>
                <w:color w:val="002060"/>
                <w:sz w:val="22"/>
                <w:szCs w:val="22"/>
              </w:rPr>
              <w:t xml:space="preserve"> ore ciascuna.</w:t>
            </w:r>
          </w:p>
        </w:tc>
      </w:tr>
      <w:tr w:rsidR="00B24160" w:rsidRPr="00EF35CB" w14:paraId="75D20810" w14:textId="77777777" w:rsidTr="003A3FBF">
        <w:trPr>
          <w:trHeight w:val="278"/>
        </w:trPr>
        <w:tc>
          <w:tcPr>
            <w:tcW w:w="3392" w:type="dxa"/>
            <w:tcBorders>
              <w:left w:val="nil"/>
            </w:tcBorders>
            <w:tcMar>
              <w:top w:w="113" w:type="dxa"/>
              <w:bottom w:w="113" w:type="dxa"/>
            </w:tcMar>
          </w:tcPr>
          <w:p w14:paraId="6004BE46" w14:textId="350665EE" w:rsidR="00B24160" w:rsidRPr="00EF35CB" w:rsidRDefault="00B24160" w:rsidP="00481A55">
            <w:pPr>
              <w:rPr>
                <w:rFonts w:ascii="Times New Roman" w:hAnsi="Times New Roman" w:cs="Times New Roman"/>
                <w:color w:val="002060"/>
                <w:sz w:val="22"/>
                <w:szCs w:val="22"/>
              </w:rPr>
            </w:pPr>
            <w:r w:rsidRPr="00EF35CB">
              <w:rPr>
                <w:rFonts w:ascii="Times New Roman" w:hAnsi="Times New Roman" w:cs="Times New Roman"/>
                <w:color w:val="002060"/>
                <w:sz w:val="22"/>
                <w:szCs w:val="22"/>
              </w:rPr>
              <w:t>Destinatari</w:t>
            </w:r>
          </w:p>
        </w:tc>
        <w:tc>
          <w:tcPr>
            <w:tcW w:w="6441" w:type="dxa"/>
            <w:tcBorders>
              <w:right w:val="nil"/>
            </w:tcBorders>
            <w:tcMar>
              <w:top w:w="113" w:type="dxa"/>
              <w:bottom w:w="113" w:type="dxa"/>
            </w:tcMar>
            <w:vAlign w:val="center"/>
          </w:tcPr>
          <w:p w14:paraId="1482B7CE" w14:textId="2C1D86AA" w:rsidR="00B24160" w:rsidRPr="00EF35CB" w:rsidRDefault="00B24160" w:rsidP="00254453">
            <w:pPr>
              <w:rPr>
                <w:rFonts w:ascii="Times New Roman" w:hAnsi="Times New Roman" w:cs="Times New Roman"/>
                <w:color w:val="002060"/>
                <w:sz w:val="22"/>
                <w:szCs w:val="22"/>
              </w:rPr>
            </w:pPr>
            <w:r w:rsidRPr="0095221C">
              <w:rPr>
                <w:rFonts w:ascii="Times New Roman" w:hAnsi="Times New Roman" w:cs="Times New Roman"/>
                <w:color w:val="44546A" w:themeColor="text2"/>
              </w:rPr>
              <w:t>Studenti dei corsi di studio AO</w:t>
            </w:r>
            <w:r w:rsidR="00245627">
              <w:rPr>
                <w:rFonts w:ascii="Times New Roman" w:hAnsi="Times New Roman" w:cs="Times New Roman"/>
                <w:color w:val="44546A" w:themeColor="text2"/>
              </w:rPr>
              <w:t>, AM</w:t>
            </w:r>
          </w:p>
        </w:tc>
      </w:tr>
      <w:tr w:rsidR="00B24160" w:rsidRPr="00EF35CB" w14:paraId="30E153F5" w14:textId="77777777" w:rsidTr="00EF35CB">
        <w:trPr>
          <w:trHeight w:val="294"/>
        </w:trPr>
        <w:tc>
          <w:tcPr>
            <w:tcW w:w="3392" w:type="dxa"/>
            <w:tcBorders>
              <w:left w:val="nil"/>
            </w:tcBorders>
            <w:tcMar>
              <w:top w:w="113" w:type="dxa"/>
              <w:bottom w:w="113" w:type="dxa"/>
            </w:tcMar>
          </w:tcPr>
          <w:p w14:paraId="317A66CA" w14:textId="13B217A9" w:rsidR="00B24160" w:rsidRPr="00EF35CB" w:rsidRDefault="00B24160" w:rsidP="00481A55">
            <w:pPr>
              <w:rPr>
                <w:rFonts w:ascii="Times New Roman" w:hAnsi="Times New Roman" w:cs="Times New Roman"/>
                <w:color w:val="002060"/>
                <w:sz w:val="22"/>
                <w:szCs w:val="22"/>
              </w:rPr>
            </w:pPr>
            <w:r w:rsidRPr="00EF35CB">
              <w:rPr>
                <w:rFonts w:ascii="Times New Roman" w:hAnsi="Times New Roman" w:cs="Times New Roman"/>
                <w:color w:val="002060"/>
                <w:sz w:val="22"/>
                <w:szCs w:val="22"/>
              </w:rPr>
              <w:t>Prenotazione richiesta (si/no)</w:t>
            </w:r>
          </w:p>
        </w:tc>
        <w:tc>
          <w:tcPr>
            <w:tcW w:w="6441" w:type="dxa"/>
            <w:tcBorders>
              <w:right w:val="nil"/>
            </w:tcBorders>
            <w:tcMar>
              <w:top w:w="113" w:type="dxa"/>
              <w:bottom w:w="113" w:type="dxa"/>
            </w:tcMar>
          </w:tcPr>
          <w:p w14:paraId="3FC62E0C" w14:textId="5A307568" w:rsidR="00B24160" w:rsidRPr="00EF35CB" w:rsidRDefault="00B24160" w:rsidP="00481A55">
            <w:pPr>
              <w:pStyle w:val="Default"/>
              <w:rPr>
                <w:b/>
                <w:bCs/>
                <w:color w:val="002060"/>
                <w:sz w:val="22"/>
                <w:szCs w:val="22"/>
              </w:rPr>
            </w:pPr>
            <w:r>
              <w:rPr>
                <w:b/>
                <w:bCs/>
                <w:color w:val="002060"/>
                <w:sz w:val="22"/>
                <w:szCs w:val="22"/>
              </w:rPr>
              <w:t>si</w:t>
            </w:r>
          </w:p>
        </w:tc>
      </w:tr>
      <w:tr w:rsidR="00B24160" w:rsidRPr="00EF35CB" w14:paraId="69C9CDE3" w14:textId="77777777" w:rsidTr="00EF35CB">
        <w:trPr>
          <w:trHeight w:val="278"/>
        </w:trPr>
        <w:tc>
          <w:tcPr>
            <w:tcW w:w="3392" w:type="dxa"/>
            <w:tcBorders>
              <w:left w:val="nil"/>
            </w:tcBorders>
            <w:tcMar>
              <w:top w:w="113" w:type="dxa"/>
              <w:bottom w:w="113" w:type="dxa"/>
            </w:tcMar>
          </w:tcPr>
          <w:p w14:paraId="43041C57" w14:textId="07CFEB7B" w:rsidR="00B24160" w:rsidRPr="00EF35CB" w:rsidRDefault="00B24160" w:rsidP="00CC6CD6">
            <w:pPr>
              <w:rPr>
                <w:rFonts w:ascii="Times New Roman" w:hAnsi="Times New Roman" w:cs="Times New Roman"/>
                <w:color w:val="002060"/>
                <w:sz w:val="22"/>
                <w:szCs w:val="22"/>
              </w:rPr>
            </w:pPr>
            <w:r w:rsidRPr="00EF35CB">
              <w:rPr>
                <w:rFonts w:ascii="Times New Roman" w:hAnsi="Times New Roman" w:cs="Times New Roman"/>
                <w:color w:val="002060"/>
                <w:sz w:val="22"/>
                <w:szCs w:val="22"/>
              </w:rPr>
              <w:t>Contatti</w:t>
            </w:r>
          </w:p>
        </w:tc>
        <w:tc>
          <w:tcPr>
            <w:tcW w:w="6441" w:type="dxa"/>
            <w:tcBorders>
              <w:right w:val="nil"/>
            </w:tcBorders>
            <w:tcMar>
              <w:top w:w="113" w:type="dxa"/>
              <w:bottom w:w="113" w:type="dxa"/>
            </w:tcMar>
          </w:tcPr>
          <w:p w14:paraId="47FDAC5A" w14:textId="32E74AF7" w:rsidR="00B24160" w:rsidRPr="00EF35CB" w:rsidRDefault="00E879DF" w:rsidP="00481A55">
            <w:pPr>
              <w:rPr>
                <w:rFonts w:ascii="Times New Roman" w:hAnsi="Times New Roman" w:cs="Times New Roman"/>
                <w:b/>
                <w:color w:val="002060"/>
                <w:sz w:val="22"/>
                <w:szCs w:val="22"/>
              </w:rPr>
            </w:pPr>
            <w:hyperlink r:id="rId7" w:history="1">
              <w:r w:rsidR="00B24160" w:rsidRPr="00845715">
                <w:rPr>
                  <w:rStyle w:val="Collegamentoipertestuale"/>
                  <w:rFonts w:ascii="Times New Roman" w:hAnsi="Times New Roman" w:cs="Times New Roman"/>
                  <w:b/>
                  <w:sz w:val="22"/>
                  <w:szCs w:val="22"/>
                </w:rPr>
                <w:t>rloreto@unior.it</w:t>
              </w:r>
            </w:hyperlink>
            <w:r w:rsidR="00B24160">
              <w:rPr>
                <w:rFonts w:ascii="Times New Roman" w:hAnsi="Times New Roman" w:cs="Times New Roman"/>
                <w:b/>
                <w:color w:val="002060"/>
                <w:sz w:val="22"/>
                <w:szCs w:val="22"/>
              </w:rPr>
              <w:t xml:space="preserve"> </w:t>
            </w:r>
          </w:p>
        </w:tc>
      </w:tr>
      <w:tr w:rsidR="00B24160" w:rsidRPr="00EF35CB" w14:paraId="6201446F" w14:textId="77777777" w:rsidTr="00EF35CB">
        <w:trPr>
          <w:trHeight w:val="278"/>
        </w:trPr>
        <w:tc>
          <w:tcPr>
            <w:tcW w:w="3392" w:type="dxa"/>
            <w:tcBorders>
              <w:left w:val="nil"/>
            </w:tcBorders>
            <w:tcMar>
              <w:top w:w="113" w:type="dxa"/>
              <w:bottom w:w="113" w:type="dxa"/>
            </w:tcMar>
          </w:tcPr>
          <w:p w14:paraId="5E09CD70" w14:textId="4E896F8D" w:rsidR="00B24160" w:rsidRPr="00EF35CB" w:rsidRDefault="00B24160" w:rsidP="00481A55">
            <w:pPr>
              <w:rPr>
                <w:rFonts w:ascii="Times New Roman" w:hAnsi="Times New Roman" w:cs="Times New Roman"/>
                <w:color w:val="002060"/>
                <w:sz w:val="22"/>
                <w:szCs w:val="22"/>
              </w:rPr>
            </w:pPr>
            <w:r w:rsidRPr="00EF35CB">
              <w:rPr>
                <w:rFonts w:ascii="Times New Roman" w:hAnsi="Times New Roman" w:cs="Times New Roman"/>
                <w:color w:val="002060"/>
                <w:sz w:val="22"/>
                <w:szCs w:val="22"/>
              </w:rPr>
              <w:t>Modalità di verifica</w:t>
            </w:r>
          </w:p>
        </w:tc>
        <w:tc>
          <w:tcPr>
            <w:tcW w:w="6441" w:type="dxa"/>
            <w:tcBorders>
              <w:right w:val="nil"/>
            </w:tcBorders>
            <w:tcMar>
              <w:top w:w="113" w:type="dxa"/>
              <w:bottom w:w="113" w:type="dxa"/>
            </w:tcMar>
          </w:tcPr>
          <w:p w14:paraId="391B2904" w14:textId="2D1ACD4D" w:rsidR="00B24160" w:rsidRPr="00EF35CB" w:rsidRDefault="00B24160" w:rsidP="00503A3A">
            <w:pPr>
              <w:pStyle w:val="Default"/>
              <w:rPr>
                <w:color w:val="002060"/>
                <w:sz w:val="22"/>
                <w:szCs w:val="22"/>
              </w:rPr>
            </w:pPr>
            <w:r w:rsidRPr="0095221C">
              <w:rPr>
                <w:color w:val="44546A" w:themeColor="text2"/>
              </w:rPr>
              <w:t>Prova pratica di disegno e digitalizzazione di un manufatto</w:t>
            </w:r>
          </w:p>
        </w:tc>
      </w:tr>
      <w:tr w:rsidR="00B24160" w:rsidRPr="00EF35CB" w14:paraId="6117FFFB" w14:textId="77777777" w:rsidTr="00F22198">
        <w:trPr>
          <w:trHeight w:val="3250"/>
        </w:trPr>
        <w:tc>
          <w:tcPr>
            <w:tcW w:w="3392" w:type="dxa"/>
            <w:tcBorders>
              <w:left w:val="nil"/>
            </w:tcBorders>
            <w:tcMar>
              <w:top w:w="113" w:type="dxa"/>
              <w:bottom w:w="113" w:type="dxa"/>
            </w:tcMar>
          </w:tcPr>
          <w:p w14:paraId="7DEC6B75" w14:textId="77777777" w:rsidR="00B24160" w:rsidRPr="00EF35CB" w:rsidRDefault="00B24160" w:rsidP="00481A55">
            <w:pPr>
              <w:rPr>
                <w:rFonts w:ascii="Times New Roman" w:hAnsi="Times New Roman" w:cs="Times New Roman"/>
                <w:color w:val="002060"/>
                <w:sz w:val="22"/>
                <w:szCs w:val="22"/>
              </w:rPr>
            </w:pPr>
            <w:r w:rsidRPr="00EF35CB">
              <w:rPr>
                <w:rFonts w:ascii="Times New Roman" w:hAnsi="Times New Roman" w:cs="Times New Roman"/>
                <w:color w:val="002060"/>
                <w:sz w:val="22"/>
                <w:szCs w:val="22"/>
              </w:rPr>
              <w:t>Note</w:t>
            </w:r>
          </w:p>
          <w:p w14:paraId="71E35A37" w14:textId="77777777" w:rsidR="00B24160" w:rsidRPr="00EF35CB" w:rsidRDefault="00B24160" w:rsidP="00481A55">
            <w:pPr>
              <w:rPr>
                <w:rFonts w:ascii="Times New Roman" w:hAnsi="Times New Roman" w:cs="Times New Roman"/>
                <w:color w:val="002060"/>
                <w:sz w:val="22"/>
                <w:szCs w:val="22"/>
              </w:rPr>
            </w:pPr>
          </w:p>
        </w:tc>
        <w:tc>
          <w:tcPr>
            <w:tcW w:w="6441" w:type="dxa"/>
            <w:tcBorders>
              <w:right w:val="nil"/>
            </w:tcBorders>
            <w:tcMar>
              <w:top w:w="113" w:type="dxa"/>
              <w:bottom w:w="113" w:type="dxa"/>
            </w:tcMar>
          </w:tcPr>
          <w:p w14:paraId="5433EB28" w14:textId="5B505F2A" w:rsidR="00B24160" w:rsidRPr="00EF35CB" w:rsidRDefault="00B24160" w:rsidP="55BA802D">
            <w:pPr>
              <w:pStyle w:val="Default"/>
              <w:jc w:val="both"/>
              <w:rPr>
                <w:color w:val="002060"/>
                <w:sz w:val="22"/>
                <w:szCs w:val="22"/>
              </w:rPr>
            </w:pPr>
            <w:r w:rsidRPr="00EF35CB">
              <w:rPr>
                <w:color w:val="002060"/>
                <w:sz w:val="22"/>
                <w:szCs w:val="22"/>
              </w:rPr>
              <w:t>La frequenza alle AAF è libera, ma l'idoneità si consegue partecipando a un numero di ore pari ad almeno 2/3 del totale, e dopo il superamento della verifica finale (quest’ultima a discrezione del docente responsabile, nel caso di partecipazione a cicli di conferenze).</w:t>
            </w:r>
          </w:p>
          <w:p w14:paraId="479FFE3D" w14:textId="6E33C57D" w:rsidR="00B24160" w:rsidRDefault="00B24160" w:rsidP="00B24160">
            <w:pPr>
              <w:pStyle w:val="Default"/>
              <w:jc w:val="both"/>
              <w:rPr>
                <w:color w:val="002060"/>
                <w:sz w:val="22"/>
                <w:szCs w:val="22"/>
              </w:rPr>
            </w:pPr>
            <w:r w:rsidRPr="00EF35CB">
              <w:rPr>
                <w:color w:val="002060"/>
                <w:sz w:val="22"/>
                <w:szCs w:val="22"/>
              </w:rPr>
              <w:t>Per la verbalizzazione delle AAF, le studentesse e gli studenti dovranno far pervenire alla apposita commissione del proprio corso di laurea la documentazione richiesta dalla procedura, entro la data dell’appello prescelto. Nel caso in cui non sia possibile rilasciare un attestato individuale di idoneità, il docente responsabile dell'AAF provvederà ad inviare alla commissione del corso di studio l'elenco delle studentesse e degli studenti idonee /i.</w:t>
            </w:r>
          </w:p>
          <w:p w14:paraId="2B511825" w14:textId="0DE29E96" w:rsidR="00B24160" w:rsidRPr="00F22198" w:rsidRDefault="00B24160" w:rsidP="00F22198">
            <w:pPr>
              <w:rPr>
                <w:lang w:eastAsia="en-US"/>
              </w:rPr>
            </w:pPr>
          </w:p>
        </w:tc>
      </w:tr>
      <w:bookmarkEnd w:id="0"/>
    </w:tbl>
    <w:p w14:paraId="0B4F8EE1" w14:textId="77777777" w:rsidR="00C62B66" w:rsidRDefault="00C62B66"/>
    <w:sectPr w:rsidR="00C62B66" w:rsidSect="00F22198">
      <w:pgSz w:w="11906" w:h="16838"/>
      <w:pgMar w:top="1417" w:right="1134" w:bottom="1276" w:left="1134" w:header="45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0A7BE" w14:textId="77777777" w:rsidR="00E879DF" w:rsidRDefault="00E879DF" w:rsidP="00F22198">
      <w:r>
        <w:separator/>
      </w:r>
    </w:p>
  </w:endnote>
  <w:endnote w:type="continuationSeparator" w:id="0">
    <w:p w14:paraId="1CB40FFB" w14:textId="77777777" w:rsidR="00E879DF" w:rsidRDefault="00E879DF" w:rsidP="00F2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Bangla MN">
    <w:charset w:val="00"/>
    <w:family w:val="auto"/>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BAD0B" w14:textId="77777777" w:rsidR="00E879DF" w:rsidRDefault="00E879DF" w:rsidP="00F22198">
      <w:r>
        <w:separator/>
      </w:r>
    </w:p>
  </w:footnote>
  <w:footnote w:type="continuationSeparator" w:id="0">
    <w:p w14:paraId="3368AFD9" w14:textId="77777777" w:rsidR="00E879DF" w:rsidRDefault="00E879DF" w:rsidP="00F22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12"/>
    <w:rsid w:val="001733E5"/>
    <w:rsid w:val="001D774F"/>
    <w:rsid w:val="00245627"/>
    <w:rsid w:val="00246E15"/>
    <w:rsid w:val="00254453"/>
    <w:rsid w:val="002956A2"/>
    <w:rsid w:val="00306ECE"/>
    <w:rsid w:val="004360A4"/>
    <w:rsid w:val="00436168"/>
    <w:rsid w:val="00454BBC"/>
    <w:rsid w:val="004E012B"/>
    <w:rsid w:val="004E72C8"/>
    <w:rsid w:val="00503A3A"/>
    <w:rsid w:val="00504AA6"/>
    <w:rsid w:val="0054327F"/>
    <w:rsid w:val="0054567A"/>
    <w:rsid w:val="005830BA"/>
    <w:rsid w:val="005E5FCC"/>
    <w:rsid w:val="006836D5"/>
    <w:rsid w:val="006D6609"/>
    <w:rsid w:val="006E3032"/>
    <w:rsid w:val="00830E3D"/>
    <w:rsid w:val="00865A37"/>
    <w:rsid w:val="00897F59"/>
    <w:rsid w:val="008A4378"/>
    <w:rsid w:val="008D7773"/>
    <w:rsid w:val="009A7767"/>
    <w:rsid w:val="009E0612"/>
    <w:rsid w:val="00A27B85"/>
    <w:rsid w:val="00A40095"/>
    <w:rsid w:val="00A82992"/>
    <w:rsid w:val="00B05D0E"/>
    <w:rsid w:val="00B21D11"/>
    <w:rsid w:val="00B24160"/>
    <w:rsid w:val="00B27E90"/>
    <w:rsid w:val="00B464D3"/>
    <w:rsid w:val="00C62B66"/>
    <w:rsid w:val="00CC261A"/>
    <w:rsid w:val="00CC6CD6"/>
    <w:rsid w:val="00D61898"/>
    <w:rsid w:val="00DB48E3"/>
    <w:rsid w:val="00DE7B17"/>
    <w:rsid w:val="00E817CE"/>
    <w:rsid w:val="00E875AA"/>
    <w:rsid w:val="00E879DF"/>
    <w:rsid w:val="00EF35CB"/>
    <w:rsid w:val="00F22198"/>
    <w:rsid w:val="00F64833"/>
    <w:rsid w:val="00F659EC"/>
    <w:rsid w:val="03E6C01B"/>
    <w:rsid w:val="0660CB2C"/>
    <w:rsid w:val="0E01AD6E"/>
    <w:rsid w:val="14E01AC7"/>
    <w:rsid w:val="1FBF47C2"/>
    <w:rsid w:val="49CA840F"/>
    <w:rsid w:val="4EA1FA07"/>
    <w:rsid w:val="50319D4B"/>
    <w:rsid w:val="55BA802D"/>
    <w:rsid w:val="57A80006"/>
    <w:rsid w:val="6B97369E"/>
    <w:rsid w:val="6D264677"/>
    <w:rsid w:val="6E8B5BA6"/>
    <w:rsid w:val="792B049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C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0612"/>
    <w:pPr>
      <w:spacing w:after="0" w:line="240" w:lineRule="auto"/>
    </w:pPr>
    <w:rPr>
      <w:rFonts w:ascii="Cambria" w:eastAsia="MS ??" w:hAnsi="Cambria" w:cs="Cambri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E0612"/>
    <w:pPr>
      <w:autoSpaceDE w:val="0"/>
      <w:autoSpaceDN w:val="0"/>
      <w:adjustRightInd w:val="0"/>
      <w:spacing w:after="0" w:line="240" w:lineRule="auto"/>
    </w:pPr>
    <w:rPr>
      <w:rFonts w:ascii="Times New Roman" w:hAnsi="Times New Roman" w:cs="Times New Roman"/>
      <w:color w:val="000000"/>
      <w:sz w:val="24"/>
      <w:szCs w:val="24"/>
    </w:rPr>
  </w:style>
  <w:style w:type="paragraph" w:styleId="NormaleWeb">
    <w:name w:val="Normal (Web)"/>
    <w:basedOn w:val="Normale"/>
    <w:uiPriority w:val="99"/>
    <w:unhideWhenUsed/>
    <w:rsid w:val="00A40095"/>
    <w:pPr>
      <w:spacing w:before="100" w:beforeAutospacing="1" w:after="100" w:afterAutospacing="1"/>
    </w:pPr>
    <w:rPr>
      <w:rFonts w:ascii="Times New Roman" w:eastAsia="Times New Roman" w:hAnsi="Times New Roman" w:cs="Times New Roman"/>
    </w:rPr>
  </w:style>
  <w:style w:type="paragraph" w:styleId="Intestazione">
    <w:name w:val="header"/>
    <w:basedOn w:val="Normale"/>
    <w:link w:val="IntestazioneCarattere"/>
    <w:uiPriority w:val="99"/>
    <w:unhideWhenUsed/>
    <w:rsid w:val="00F22198"/>
    <w:pPr>
      <w:tabs>
        <w:tab w:val="center" w:pos="4819"/>
        <w:tab w:val="right" w:pos="9638"/>
      </w:tabs>
    </w:pPr>
  </w:style>
  <w:style w:type="character" w:customStyle="1" w:styleId="IntestazioneCarattere">
    <w:name w:val="Intestazione Carattere"/>
    <w:basedOn w:val="Carpredefinitoparagrafo"/>
    <w:link w:val="Intestazione"/>
    <w:uiPriority w:val="99"/>
    <w:rsid w:val="00F22198"/>
    <w:rPr>
      <w:rFonts w:ascii="Cambria" w:eastAsia="MS ??" w:hAnsi="Cambria" w:cs="Cambria"/>
      <w:sz w:val="24"/>
      <w:szCs w:val="24"/>
      <w:lang w:eastAsia="it-IT"/>
    </w:rPr>
  </w:style>
  <w:style w:type="paragraph" w:styleId="Pidipagina">
    <w:name w:val="footer"/>
    <w:basedOn w:val="Normale"/>
    <w:link w:val="PidipaginaCarattere"/>
    <w:uiPriority w:val="99"/>
    <w:unhideWhenUsed/>
    <w:rsid w:val="00F22198"/>
    <w:pPr>
      <w:tabs>
        <w:tab w:val="center" w:pos="4819"/>
        <w:tab w:val="right" w:pos="9638"/>
      </w:tabs>
    </w:pPr>
  </w:style>
  <w:style w:type="character" w:customStyle="1" w:styleId="PidipaginaCarattere">
    <w:name w:val="Piè di pagina Carattere"/>
    <w:basedOn w:val="Carpredefinitoparagrafo"/>
    <w:link w:val="Pidipagina"/>
    <w:uiPriority w:val="99"/>
    <w:rsid w:val="00F22198"/>
    <w:rPr>
      <w:rFonts w:ascii="Cambria" w:eastAsia="MS ??" w:hAnsi="Cambria" w:cs="Cambria"/>
      <w:sz w:val="24"/>
      <w:szCs w:val="24"/>
      <w:lang w:eastAsia="it-IT"/>
    </w:rPr>
  </w:style>
  <w:style w:type="character" w:styleId="Collegamentoipertestuale">
    <w:name w:val="Hyperlink"/>
    <w:basedOn w:val="Carpredefinitoparagrafo"/>
    <w:uiPriority w:val="99"/>
    <w:unhideWhenUsed/>
    <w:rsid w:val="00B24160"/>
    <w:rPr>
      <w:color w:val="0563C1" w:themeColor="hyperlink"/>
      <w:u w:val="single"/>
    </w:rPr>
  </w:style>
  <w:style w:type="paragraph" w:customStyle="1" w:styleId="BodyA">
    <w:name w:val="Body A"/>
    <w:rsid w:val="00B2416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0612"/>
    <w:pPr>
      <w:spacing w:after="0" w:line="240" w:lineRule="auto"/>
    </w:pPr>
    <w:rPr>
      <w:rFonts w:ascii="Cambria" w:eastAsia="MS ??" w:hAnsi="Cambria" w:cs="Cambri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E0612"/>
    <w:pPr>
      <w:autoSpaceDE w:val="0"/>
      <w:autoSpaceDN w:val="0"/>
      <w:adjustRightInd w:val="0"/>
      <w:spacing w:after="0" w:line="240" w:lineRule="auto"/>
    </w:pPr>
    <w:rPr>
      <w:rFonts w:ascii="Times New Roman" w:hAnsi="Times New Roman" w:cs="Times New Roman"/>
      <w:color w:val="000000"/>
      <w:sz w:val="24"/>
      <w:szCs w:val="24"/>
    </w:rPr>
  </w:style>
  <w:style w:type="paragraph" w:styleId="NormaleWeb">
    <w:name w:val="Normal (Web)"/>
    <w:basedOn w:val="Normale"/>
    <w:uiPriority w:val="99"/>
    <w:unhideWhenUsed/>
    <w:rsid w:val="00A40095"/>
    <w:pPr>
      <w:spacing w:before="100" w:beforeAutospacing="1" w:after="100" w:afterAutospacing="1"/>
    </w:pPr>
    <w:rPr>
      <w:rFonts w:ascii="Times New Roman" w:eastAsia="Times New Roman" w:hAnsi="Times New Roman" w:cs="Times New Roman"/>
    </w:rPr>
  </w:style>
  <w:style w:type="paragraph" w:styleId="Intestazione">
    <w:name w:val="header"/>
    <w:basedOn w:val="Normale"/>
    <w:link w:val="IntestazioneCarattere"/>
    <w:uiPriority w:val="99"/>
    <w:unhideWhenUsed/>
    <w:rsid w:val="00F22198"/>
    <w:pPr>
      <w:tabs>
        <w:tab w:val="center" w:pos="4819"/>
        <w:tab w:val="right" w:pos="9638"/>
      </w:tabs>
    </w:pPr>
  </w:style>
  <w:style w:type="character" w:customStyle="1" w:styleId="IntestazioneCarattere">
    <w:name w:val="Intestazione Carattere"/>
    <w:basedOn w:val="Carpredefinitoparagrafo"/>
    <w:link w:val="Intestazione"/>
    <w:uiPriority w:val="99"/>
    <w:rsid w:val="00F22198"/>
    <w:rPr>
      <w:rFonts w:ascii="Cambria" w:eastAsia="MS ??" w:hAnsi="Cambria" w:cs="Cambria"/>
      <w:sz w:val="24"/>
      <w:szCs w:val="24"/>
      <w:lang w:eastAsia="it-IT"/>
    </w:rPr>
  </w:style>
  <w:style w:type="paragraph" w:styleId="Pidipagina">
    <w:name w:val="footer"/>
    <w:basedOn w:val="Normale"/>
    <w:link w:val="PidipaginaCarattere"/>
    <w:uiPriority w:val="99"/>
    <w:unhideWhenUsed/>
    <w:rsid w:val="00F22198"/>
    <w:pPr>
      <w:tabs>
        <w:tab w:val="center" w:pos="4819"/>
        <w:tab w:val="right" w:pos="9638"/>
      </w:tabs>
    </w:pPr>
  </w:style>
  <w:style w:type="character" w:customStyle="1" w:styleId="PidipaginaCarattere">
    <w:name w:val="Piè di pagina Carattere"/>
    <w:basedOn w:val="Carpredefinitoparagrafo"/>
    <w:link w:val="Pidipagina"/>
    <w:uiPriority w:val="99"/>
    <w:rsid w:val="00F22198"/>
    <w:rPr>
      <w:rFonts w:ascii="Cambria" w:eastAsia="MS ??" w:hAnsi="Cambria" w:cs="Cambria"/>
      <w:sz w:val="24"/>
      <w:szCs w:val="24"/>
      <w:lang w:eastAsia="it-IT"/>
    </w:rPr>
  </w:style>
  <w:style w:type="character" w:styleId="Collegamentoipertestuale">
    <w:name w:val="Hyperlink"/>
    <w:basedOn w:val="Carpredefinitoparagrafo"/>
    <w:uiPriority w:val="99"/>
    <w:unhideWhenUsed/>
    <w:rsid w:val="00B24160"/>
    <w:rPr>
      <w:color w:val="0563C1" w:themeColor="hyperlink"/>
      <w:u w:val="single"/>
    </w:rPr>
  </w:style>
  <w:style w:type="paragraph" w:customStyle="1" w:styleId="BodyA">
    <w:name w:val="Body A"/>
    <w:rsid w:val="00B2416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7583">
      <w:bodyDiv w:val="1"/>
      <w:marLeft w:val="0"/>
      <w:marRight w:val="0"/>
      <w:marTop w:val="0"/>
      <w:marBottom w:val="0"/>
      <w:divBdr>
        <w:top w:val="none" w:sz="0" w:space="0" w:color="auto"/>
        <w:left w:val="none" w:sz="0" w:space="0" w:color="auto"/>
        <w:bottom w:val="none" w:sz="0" w:space="0" w:color="auto"/>
        <w:right w:val="none" w:sz="0" w:space="0" w:color="auto"/>
      </w:divBdr>
      <w:divsChild>
        <w:div w:id="135688757">
          <w:marLeft w:val="0"/>
          <w:marRight w:val="0"/>
          <w:marTop w:val="0"/>
          <w:marBottom w:val="0"/>
          <w:divBdr>
            <w:top w:val="none" w:sz="0" w:space="0" w:color="auto"/>
            <w:left w:val="none" w:sz="0" w:space="0" w:color="auto"/>
            <w:bottom w:val="none" w:sz="0" w:space="0" w:color="auto"/>
            <w:right w:val="none" w:sz="0" w:space="0" w:color="auto"/>
          </w:divBdr>
          <w:divsChild>
            <w:div w:id="861431045">
              <w:marLeft w:val="0"/>
              <w:marRight w:val="0"/>
              <w:marTop w:val="0"/>
              <w:marBottom w:val="0"/>
              <w:divBdr>
                <w:top w:val="none" w:sz="0" w:space="0" w:color="auto"/>
                <w:left w:val="none" w:sz="0" w:space="0" w:color="auto"/>
                <w:bottom w:val="none" w:sz="0" w:space="0" w:color="auto"/>
                <w:right w:val="none" w:sz="0" w:space="0" w:color="auto"/>
              </w:divBdr>
              <w:divsChild>
                <w:div w:id="31183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8478">
      <w:bodyDiv w:val="1"/>
      <w:marLeft w:val="0"/>
      <w:marRight w:val="0"/>
      <w:marTop w:val="0"/>
      <w:marBottom w:val="0"/>
      <w:divBdr>
        <w:top w:val="none" w:sz="0" w:space="0" w:color="auto"/>
        <w:left w:val="none" w:sz="0" w:space="0" w:color="auto"/>
        <w:bottom w:val="none" w:sz="0" w:space="0" w:color="auto"/>
        <w:right w:val="none" w:sz="0" w:space="0" w:color="auto"/>
      </w:divBdr>
      <w:divsChild>
        <w:div w:id="863207214">
          <w:marLeft w:val="0"/>
          <w:marRight w:val="0"/>
          <w:marTop w:val="0"/>
          <w:marBottom w:val="0"/>
          <w:divBdr>
            <w:top w:val="none" w:sz="0" w:space="0" w:color="auto"/>
            <w:left w:val="none" w:sz="0" w:space="0" w:color="auto"/>
            <w:bottom w:val="none" w:sz="0" w:space="0" w:color="auto"/>
            <w:right w:val="none" w:sz="0" w:space="0" w:color="auto"/>
          </w:divBdr>
          <w:divsChild>
            <w:div w:id="1765567897">
              <w:marLeft w:val="0"/>
              <w:marRight w:val="0"/>
              <w:marTop w:val="0"/>
              <w:marBottom w:val="0"/>
              <w:divBdr>
                <w:top w:val="none" w:sz="0" w:space="0" w:color="auto"/>
                <w:left w:val="none" w:sz="0" w:space="0" w:color="auto"/>
                <w:bottom w:val="none" w:sz="0" w:space="0" w:color="auto"/>
                <w:right w:val="none" w:sz="0" w:space="0" w:color="auto"/>
              </w:divBdr>
              <w:divsChild>
                <w:div w:id="184308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19441">
      <w:bodyDiv w:val="1"/>
      <w:marLeft w:val="0"/>
      <w:marRight w:val="0"/>
      <w:marTop w:val="0"/>
      <w:marBottom w:val="0"/>
      <w:divBdr>
        <w:top w:val="none" w:sz="0" w:space="0" w:color="auto"/>
        <w:left w:val="none" w:sz="0" w:space="0" w:color="auto"/>
        <w:bottom w:val="none" w:sz="0" w:space="0" w:color="auto"/>
        <w:right w:val="none" w:sz="0" w:space="0" w:color="auto"/>
      </w:divBdr>
      <w:divsChild>
        <w:div w:id="971522008">
          <w:marLeft w:val="0"/>
          <w:marRight w:val="0"/>
          <w:marTop w:val="0"/>
          <w:marBottom w:val="0"/>
          <w:divBdr>
            <w:top w:val="none" w:sz="0" w:space="0" w:color="auto"/>
            <w:left w:val="none" w:sz="0" w:space="0" w:color="auto"/>
            <w:bottom w:val="none" w:sz="0" w:space="0" w:color="auto"/>
            <w:right w:val="none" w:sz="0" w:space="0" w:color="auto"/>
          </w:divBdr>
          <w:divsChild>
            <w:div w:id="1950962552">
              <w:marLeft w:val="0"/>
              <w:marRight w:val="0"/>
              <w:marTop w:val="0"/>
              <w:marBottom w:val="0"/>
              <w:divBdr>
                <w:top w:val="none" w:sz="0" w:space="0" w:color="auto"/>
                <w:left w:val="none" w:sz="0" w:space="0" w:color="auto"/>
                <w:bottom w:val="none" w:sz="0" w:space="0" w:color="auto"/>
                <w:right w:val="none" w:sz="0" w:space="0" w:color="auto"/>
              </w:divBdr>
              <w:divsChild>
                <w:div w:id="20069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loreto@unior.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1586</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3</cp:revision>
  <dcterms:created xsi:type="dcterms:W3CDTF">2025-06-23T16:08:00Z</dcterms:created>
  <dcterms:modified xsi:type="dcterms:W3CDTF">2026-02-21T09:21:00Z</dcterms:modified>
</cp:coreProperties>
</file>